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FC06B3">
        <w:rPr>
          <w:rFonts w:ascii="Arial" w:eastAsia="宋体" w:hAnsi="Arial" w:cs="Arial" w:hint="eastAsia"/>
          <w:b/>
          <w:bCs/>
          <w:color w:val="333333"/>
          <w:kern w:val="0"/>
          <w:sz w:val="32"/>
          <w:szCs w:val="32"/>
        </w:rPr>
        <w:t>7</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FC06B3">
        <w:rPr>
          <w:rFonts w:ascii="宋体" w:eastAsia="宋体" w:hAnsi="宋体" w:cs="宋体" w:hint="eastAsia"/>
          <w:color w:val="555555"/>
          <w:kern w:val="0"/>
          <w:sz w:val="24"/>
          <w:szCs w:val="24"/>
        </w:rPr>
        <w:t>七</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sidR="00FC06B3">
        <w:rPr>
          <w:rFonts w:ascii="宋体" w:eastAsia="宋体" w:hAnsi="宋体" w:cs="宋体" w:hint="eastAsia"/>
          <w:b/>
          <w:bCs/>
          <w:color w:val="555555"/>
          <w:kern w:val="0"/>
          <w:sz w:val="24"/>
          <w:szCs w:val="24"/>
        </w:rPr>
        <w:t>12</w:t>
      </w:r>
      <w:r w:rsidRPr="008E3275">
        <w:rPr>
          <w:rFonts w:ascii="宋体" w:eastAsia="宋体" w:hAnsi="宋体" w:cs="宋体" w:hint="eastAsia"/>
          <w:b/>
          <w:bCs/>
          <w:color w:val="555555"/>
          <w:kern w:val="0"/>
          <w:sz w:val="24"/>
          <w:szCs w:val="24"/>
        </w:rPr>
        <w:t>月</w:t>
      </w:r>
      <w:r w:rsidR="00FC06B3">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180E40">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FC06B3" w:rsidRPr="00FC06B3" w:rsidRDefault="002C1234" w:rsidP="00180E40">
      <w:pPr>
        <w:pStyle w:val="5"/>
        <w:shd w:val="clear" w:color="auto" w:fill="FFFFFF"/>
        <w:spacing w:before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00FC06B3" w:rsidRPr="00FC06B3">
        <w:rPr>
          <w:rFonts w:ascii="仿宋" w:eastAsia="仿宋" w:hAnsi="仿宋" w:hint="eastAsia"/>
          <w:color w:val="333333"/>
          <w:sz w:val="24"/>
          <w:szCs w:val="24"/>
        </w:rPr>
        <w:t>河北大学2016-2017学年春学期本科课程考核试卷质量与管理评估分析报告</w:t>
      </w:r>
    </w:p>
    <w:p w:rsidR="00FC06B3" w:rsidRPr="00FC06B3" w:rsidRDefault="002C1234" w:rsidP="00180E40">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00FC06B3" w:rsidRPr="00FC06B3">
        <w:rPr>
          <w:rFonts w:ascii="仿宋" w:eastAsia="仿宋" w:hAnsi="仿宋"/>
          <w:color w:val="333333"/>
          <w:sz w:val="24"/>
          <w:szCs w:val="24"/>
        </w:rPr>
        <w:t>河北大学2017届本科生毕业论文（设计）评估分析报告</w:t>
      </w:r>
    </w:p>
    <w:p w:rsidR="00554A51" w:rsidRDefault="00554A51" w:rsidP="00180E40">
      <w:pPr>
        <w:widowControl/>
        <w:shd w:val="clear" w:color="auto" w:fill="FFFFFF"/>
        <w:spacing w:beforeLines="50" w:afterLines="50" w:line="360" w:lineRule="auto"/>
        <w:ind w:firstLineChars="200" w:firstLine="480"/>
        <w:jc w:val="left"/>
        <w:rPr>
          <w:rFonts w:ascii="仿宋" w:eastAsia="仿宋" w:hAnsi="仿宋"/>
          <w:color w:val="333333"/>
          <w:sz w:val="24"/>
          <w:szCs w:val="24"/>
        </w:rPr>
      </w:pPr>
    </w:p>
    <w:p w:rsidR="00FC06B3" w:rsidRDefault="00FE7F9C" w:rsidP="00180E40">
      <w:pPr>
        <w:pStyle w:val="5"/>
        <w:shd w:val="clear" w:color="auto" w:fill="FFFFFF"/>
        <w:spacing w:before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00FC06B3" w:rsidRPr="00FC06B3">
        <w:rPr>
          <w:rFonts w:ascii="仿宋" w:eastAsia="仿宋" w:hAnsi="仿宋" w:hint="eastAsia"/>
          <w:color w:val="333333"/>
          <w:sz w:val="24"/>
          <w:szCs w:val="24"/>
        </w:rPr>
        <w:t>河北大学2016-2017学年春学期本科课程考核试卷质量与管理评估分析报告</w:t>
      </w:r>
    </w:p>
    <w:p w:rsidR="00FC06B3" w:rsidRPr="00FC06B3" w:rsidRDefault="00FC06B3" w:rsidP="00FC06B3">
      <w:pPr>
        <w:spacing w:line="360" w:lineRule="auto"/>
        <w:ind w:firstLine="560"/>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2017年10 月16日～31日，教育教学质量评估中心（以下简称“评估中心”）组织督学和兼职督导对27个教学单位以及团委、学生处和创新创业指导中心的本科课程考核试卷质量与管理情况进行了专项检查与评估。本次评估对象为学校普通本科专业人才培养方案开设的2016-2017学年春学期所有本科课程（理论必修和选修、实践必修和选修），所有考核方式（开卷、闭卷和口试、上机、实验操作、论文和研究报告等）的试卷，评估内容涵盖命题质量、试卷评阅与成绩评定、平时考核和试卷管理四个方面。</w:t>
      </w:r>
    </w:p>
    <w:p w:rsidR="00FC06B3" w:rsidRPr="00FC06B3" w:rsidRDefault="00FC06B3" w:rsidP="00FC06B3">
      <w:pPr>
        <w:spacing w:line="360" w:lineRule="auto"/>
        <w:ind w:firstLine="560"/>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评估期间，学校督学和兼职督导认真负责，各单位积极配合。督学对课程考核材料按程序逐项检查，填写了《河北大学本科课程考核试卷质量与管理评价表》，提交了本科课程考核试卷质量与管理评估分析报告。在评估过程中，学校督学和兼职督导就存在问题、整改建议和学院进行了沟通。现对本次评估情况进行如下分析：</w:t>
      </w:r>
    </w:p>
    <w:p w:rsidR="00FC06B3" w:rsidRPr="00FC06B3" w:rsidRDefault="00FC06B3" w:rsidP="00FC06B3">
      <w:pPr>
        <w:spacing w:line="360" w:lineRule="auto"/>
        <w:ind w:firstLine="562"/>
        <w:rPr>
          <w:rFonts w:ascii="仿宋" w:eastAsia="仿宋" w:hAnsi="仿宋"/>
          <w:b/>
          <w:bCs/>
          <w:sz w:val="24"/>
          <w:szCs w:val="24"/>
        </w:rPr>
      </w:pPr>
      <w:r w:rsidRPr="00FC06B3">
        <w:rPr>
          <w:rFonts w:ascii="仿宋" w:eastAsia="仿宋" w:hAnsi="仿宋" w:hint="eastAsia"/>
          <w:b/>
          <w:bCs/>
          <w:sz w:val="24"/>
          <w:szCs w:val="24"/>
        </w:rPr>
        <w:lastRenderedPageBreak/>
        <w:t>一、总体情况</w:t>
      </w:r>
    </w:p>
    <w:p w:rsidR="00FC06B3" w:rsidRPr="00FC06B3" w:rsidRDefault="00FC06B3" w:rsidP="00FC06B3">
      <w:pPr>
        <w:spacing w:line="360" w:lineRule="auto"/>
        <w:ind w:firstLine="560"/>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课程考核是检验教学效果、保证教学质量的重要手段，课程考核试卷质量和管理评估是本科教学工作评估的重要内容。本次评估抽查了401门次试卷，247门次评价为优秀，141门次被评价为良好,12门次被评价为合格，1门次被评价为不合格（具体评价结果见附件）。</w:t>
      </w:r>
    </w:p>
    <w:p w:rsidR="00FC06B3" w:rsidRPr="00FC06B3" w:rsidRDefault="00FC06B3" w:rsidP="00FC06B3">
      <w:pPr>
        <w:spacing w:line="360" w:lineRule="auto"/>
        <w:ind w:firstLine="560"/>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评估发现，大部分学院能遵守规范要求，试卷命题质量普遍较高，覆盖面比较广，试题类型较为丰富，题量适中，</w:t>
      </w:r>
      <w:r w:rsidRPr="00FC06B3">
        <w:rPr>
          <w:rFonts w:ascii="仿宋" w:eastAsia="仿宋" w:hAnsi="仿宋" w:cs="Times New Roman" w:hint="eastAsia"/>
          <w:bCs/>
          <w:sz w:val="24"/>
          <w:szCs w:val="24"/>
        </w:rPr>
        <w:t>难易适宜，</w:t>
      </w:r>
      <w:r w:rsidRPr="00FC06B3">
        <w:rPr>
          <w:rFonts w:ascii="仿宋" w:eastAsia="仿宋" w:hAnsi="仿宋" w:cs="宋体" w:hint="eastAsia"/>
          <w:bCs/>
          <w:color w:val="000000" w:themeColor="text1"/>
          <w:sz w:val="24"/>
          <w:szCs w:val="24"/>
        </w:rPr>
        <w:t>参考答案和评分标准符合规范。试卷管理规范，材料归档齐全，装订整齐。试卷评阅规范，成绩评价全面，平时成绩和期末成绩比例恰当，给定有依据。试卷分析普遍较为全面。</w:t>
      </w:r>
    </w:p>
    <w:p w:rsidR="00FC06B3" w:rsidRPr="00FC06B3" w:rsidRDefault="00FC06B3" w:rsidP="00FC06B3">
      <w:pPr>
        <w:spacing w:line="360" w:lineRule="auto"/>
        <w:ind w:firstLine="560"/>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评估过程中，大多数学院按照学校要求认真开展了自查，自查材料存档齐全。大多数学院主管教学的院长、教学科长认真负责，组织人员对试卷按要求进行了检查与自评，填写了《河北大学本科课程考核试卷质量与管理评价表》，完成了自评分析报告。</w:t>
      </w:r>
    </w:p>
    <w:p w:rsidR="00FC06B3" w:rsidRPr="00FC06B3" w:rsidRDefault="00FC06B3" w:rsidP="00FC06B3">
      <w:pPr>
        <w:pStyle w:val="a7"/>
        <w:ind w:firstLine="480"/>
        <w:rPr>
          <w:rFonts w:ascii="仿宋" w:eastAsia="仿宋" w:hAnsi="仿宋"/>
          <w:bCs/>
          <w:sz w:val="24"/>
          <w:szCs w:val="24"/>
        </w:rPr>
      </w:pPr>
      <w:r w:rsidRPr="00FC06B3">
        <w:rPr>
          <w:rFonts w:ascii="仿宋" w:eastAsia="仿宋" w:hAnsi="仿宋" w:cs="宋体" w:hint="eastAsia"/>
          <w:bCs/>
          <w:color w:val="000000" w:themeColor="text1"/>
          <w:sz w:val="24"/>
          <w:szCs w:val="24"/>
        </w:rPr>
        <w:t>督学反映，在这次检查中，数信学院重视试题的考核和评阅工作，学院领导和教务科长到场听取校督学对试卷检查的意见和建议；化学学院专门录制了适于老师在手机观看的试卷评阅规范，组织了以教研</w:t>
      </w:r>
      <w:r w:rsidRPr="00FC06B3">
        <w:rPr>
          <w:rFonts w:ascii="仿宋" w:eastAsia="仿宋" w:hAnsi="仿宋" w:hint="eastAsia"/>
          <w:bCs/>
          <w:sz w:val="24"/>
          <w:szCs w:val="24"/>
        </w:rPr>
        <w:t>室为单位的试卷评阅检查工作,对以往存在的问题进行了整改。物理学院针对不同课程的特点，努力探索适合学生发展的多种考核方法，考核形式和方式多样，督学认为这种做法值得其他理科学院借鉴学习。</w:t>
      </w:r>
    </w:p>
    <w:p w:rsidR="00FC06B3" w:rsidRPr="00FC06B3" w:rsidRDefault="00FC06B3" w:rsidP="00FC06B3">
      <w:pPr>
        <w:spacing w:line="360" w:lineRule="auto"/>
        <w:ind w:firstLine="562"/>
        <w:rPr>
          <w:rFonts w:ascii="仿宋" w:eastAsia="仿宋" w:hAnsi="仿宋"/>
          <w:b/>
          <w:bCs/>
          <w:sz w:val="24"/>
          <w:szCs w:val="24"/>
        </w:rPr>
      </w:pPr>
      <w:r w:rsidRPr="00FC06B3">
        <w:rPr>
          <w:rFonts w:ascii="仿宋" w:eastAsia="仿宋" w:hAnsi="仿宋" w:hint="eastAsia"/>
          <w:b/>
          <w:bCs/>
          <w:sz w:val="24"/>
          <w:szCs w:val="24"/>
        </w:rPr>
        <w:t>二、评估分析</w:t>
      </w:r>
    </w:p>
    <w:p w:rsidR="00FC06B3" w:rsidRPr="00FC06B3" w:rsidRDefault="00FC06B3" w:rsidP="00FC06B3">
      <w:pPr>
        <w:pStyle w:val="a7"/>
        <w:ind w:left="567" w:firstLineChars="0" w:firstLine="0"/>
        <w:jc w:val="left"/>
        <w:rPr>
          <w:rFonts w:ascii="仿宋" w:eastAsia="仿宋" w:hAnsi="仿宋"/>
          <w:b/>
          <w:bCs/>
          <w:sz w:val="24"/>
          <w:szCs w:val="24"/>
        </w:rPr>
      </w:pPr>
      <w:r w:rsidRPr="00FC06B3">
        <w:rPr>
          <w:rFonts w:ascii="仿宋" w:eastAsia="仿宋" w:hAnsi="仿宋" w:hint="eastAsia"/>
          <w:b/>
          <w:bCs/>
          <w:sz w:val="24"/>
          <w:szCs w:val="24"/>
        </w:rPr>
        <w:t>（一）命题质量方面</w:t>
      </w:r>
    </w:p>
    <w:p w:rsidR="00FC06B3" w:rsidRPr="00FC06B3" w:rsidRDefault="00FC06B3" w:rsidP="00FC06B3">
      <w:pPr>
        <w:spacing w:line="360" w:lineRule="auto"/>
        <w:ind w:firstLine="560"/>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在命题质量方面有持续改进，问题主要表现在：</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1.试题结构不合理现象依然存在，客观性、基础型试题比重过高，综合型、提高型试题比重偏低；个别课程的试题类型偏少，试题难度较低。有的开卷考试的试题不符合开卷考试的特点。有的闭卷考试试题描述和要求欠明确，试题答案中有的思考题没有评分标准，有的综合题答案欠细化，有的大题没有标出满分值。</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bCs/>
          <w:sz w:val="24"/>
          <w:szCs w:val="24"/>
        </w:rPr>
        <w:t>有的学院部分课程期末考试不及格率偏高，达到71.1%，有的优秀率偏高，为51.67%；有门课程评分标准中，总分达110分，不符合百分制。</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2.有些课程的试题及答案的格式不符合规范要求，题目序号出现错误。个</w:t>
      </w:r>
      <w:r w:rsidRPr="00FC06B3">
        <w:rPr>
          <w:rFonts w:ascii="仿宋" w:eastAsia="仿宋" w:hAnsi="仿宋" w:hint="eastAsia"/>
          <w:sz w:val="24"/>
          <w:szCs w:val="24"/>
        </w:rPr>
        <w:lastRenderedPageBreak/>
        <w:t>别专业英语试卷缺乏统一的格式要求。有的课程试卷中写的是不定向选择，参考答案中写的是多项选择，二者不一致。</w:t>
      </w:r>
    </w:p>
    <w:p w:rsidR="00FC06B3" w:rsidRPr="00FC06B3" w:rsidRDefault="00FC06B3" w:rsidP="00FC06B3">
      <w:pPr>
        <w:spacing w:line="360" w:lineRule="auto"/>
        <w:ind w:firstLine="560"/>
        <w:rPr>
          <w:rFonts w:ascii="仿宋" w:eastAsia="仿宋" w:hAnsi="仿宋"/>
          <w:color w:val="FF0000"/>
          <w:sz w:val="24"/>
          <w:szCs w:val="24"/>
        </w:rPr>
      </w:pPr>
      <w:r w:rsidRPr="00FC06B3">
        <w:rPr>
          <w:rFonts w:ascii="仿宋" w:eastAsia="仿宋" w:hAnsi="仿宋" w:hint="eastAsia"/>
          <w:sz w:val="24"/>
          <w:szCs w:val="24"/>
        </w:rPr>
        <w:t>3. 个别学院论文考核的比重仍然偏高，67门课程，其中仅有10门考试课程采取了试卷考试，其余均采取的是论文考核。论文考核有的题目表达欠清楚，命题要求不明确，评分标准缺乏操作性，有的评分标准不合理，如满足字数要求即可得20分。有的</w:t>
      </w:r>
      <w:r w:rsidRPr="00FC06B3">
        <w:rPr>
          <w:rFonts w:ascii="仿宋" w:eastAsia="仿宋" w:hAnsi="仿宋" w:hint="eastAsia"/>
          <w:bCs/>
          <w:sz w:val="24"/>
          <w:szCs w:val="24"/>
        </w:rPr>
        <w:t>实验课程考核的评阅基本上只给出了“功能实现完备40分”、“程序运行稳定30分”、“综合操作报告30分”，分值笼统，在实际评阅中不容易执行，易造成学生考试成绩区分度较小、成绩普遍偏高。</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4.</w:t>
      </w:r>
      <w:r w:rsidRPr="00FC06B3">
        <w:rPr>
          <w:rFonts w:ascii="仿宋" w:eastAsia="仿宋" w:hAnsi="仿宋" w:hint="eastAsia"/>
          <w:bCs/>
          <w:sz w:val="24"/>
          <w:szCs w:val="24"/>
        </w:rPr>
        <w:t xml:space="preserve"> AB卷内容重复率过高现象依然存在，有的重复率在25%以上。</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5. 个别单位试题和评分标准都没有按照学校的标准规范打印。</w:t>
      </w:r>
    </w:p>
    <w:p w:rsidR="00FC06B3" w:rsidRPr="00FC06B3" w:rsidRDefault="00FC06B3" w:rsidP="00FC06B3">
      <w:pPr>
        <w:spacing w:line="360" w:lineRule="auto"/>
        <w:ind w:firstLine="562"/>
        <w:rPr>
          <w:rFonts w:ascii="仿宋" w:eastAsia="仿宋" w:hAnsi="仿宋"/>
          <w:b/>
          <w:bCs/>
          <w:sz w:val="24"/>
          <w:szCs w:val="24"/>
        </w:rPr>
      </w:pPr>
      <w:r w:rsidRPr="00FC06B3">
        <w:rPr>
          <w:rFonts w:ascii="仿宋" w:eastAsia="仿宋" w:hAnsi="仿宋" w:hint="eastAsia"/>
          <w:b/>
          <w:bCs/>
          <w:sz w:val="24"/>
          <w:szCs w:val="24"/>
        </w:rPr>
        <w:t>（二）试卷评阅与成绩评定</w:t>
      </w:r>
    </w:p>
    <w:p w:rsidR="00FC06B3" w:rsidRPr="00FC06B3" w:rsidRDefault="00FC06B3" w:rsidP="00FC06B3">
      <w:pPr>
        <w:spacing w:line="360" w:lineRule="auto"/>
        <w:ind w:firstLine="560"/>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总体来看，大多数教师试卷评阅与成绩评定的规范性不断提高，但依然存在以下问题：</w:t>
      </w:r>
    </w:p>
    <w:p w:rsidR="00FC06B3" w:rsidRPr="00FC06B3" w:rsidRDefault="00FC06B3" w:rsidP="00FC06B3">
      <w:pPr>
        <w:spacing w:line="360" w:lineRule="auto"/>
        <w:ind w:firstLine="560"/>
        <w:jc w:val="left"/>
        <w:rPr>
          <w:rFonts w:ascii="仿宋" w:eastAsia="仿宋" w:hAnsi="仿宋"/>
          <w:sz w:val="24"/>
          <w:szCs w:val="24"/>
        </w:rPr>
      </w:pPr>
      <w:r w:rsidRPr="00FC06B3">
        <w:rPr>
          <w:rFonts w:ascii="仿宋" w:eastAsia="仿宋" w:hAnsi="仿宋" w:hint="eastAsia"/>
          <w:sz w:val="24"/>
          <w:szCs w:val="24"/>
        </w:rPr>
        <w:t>1. 阅卷仍存在一些不规范现象。主要有题首分和小题计分不规范、无要点分、成绩改动不签名等现象。有的教师不清楚阅卷的基本规范，阅卷时客观题不是给分制；有的试卷改动较多；有的用蓝色笔给分，有的红黑色笔混合使用，而且在试卷上乱写乱画；个别课程有题首分画圈、小题无题首分、成绩改动不签名的现象。有些论文考核的课程，只给总分，没有按评分标准逐项给分。还有个别课程存在核分错误。</w:t>
      </w:r>
    </w:p>
    <w:p w:rsidR="00FC06B3" w:rsidRPr="00FC06B3" w:rsidRDefault="00FC06B3" w:rsidP="00FC06B3">
      <w:pPr>
        <w:spacing w:line="360" w:lineRule="auto"/>
        <w:ind w:firstLine="560"/>
        <w:jc w:val="left"/>
        <w:rPr>
          <w:rFonts w:ascii="仿宋" w:eastAsia="仿宋" w:hAnsi="仿宋"/>
          <w:sz w:val="24"/>
          <w:szCs w:val="24"/>
        </w:rPr>
      </w:pPr>
    </w:p>
    <w:p w:rsidR="00FC06B3" w:rsidRPr="00FC06B3" w:rsidRDefault="00FC06B3" w:rsidP="00FC06B3">
      <w:pPr>
        <w:spacing w:line="360" w:lineRule="auto"/>
        <w:ind w:firstLine="560"/>
        <w:jc w:val="left"/>
        <w:rPr>
          <w:rFonts w:ascii="仿宋" w:eastAsia="仿宋" w:hAnsi="仿宋"/>
          <w:sz w:val="24"/>
          <w:szCs w:val="24"/>
        </w:rPr>
      </w:pPr>
      <w:r w:rsidRPr="00FC06B3">
        <w:rPr>
          <w:rFonts w:ascii="仿宋" w:eastAsia="仿宋" w:hAnsi="仿宋" w:hint="eastAsia"/>
          <w:sz w:val="24"/>
          <w:szCs w:val="24"/>
        </w:rPr>
        <w:t>2.有些平时成绩评定不规范、不合理。有的考核项目偏少，有的没有项目名称；有的成绩偏高没有合理区分，有的除出勤外全是满分，有的只有100和95两个档次，有的甚至都是100分；有的没有填写考核项目名称；有的分项使用百分制计分，但没有给出所占比例；</w:t>
      </w:r>
    </w:p>
    <w:p w:rsidR="00FC06B3" w:rsidRPr="00FC06B3" w:rsidRDefault="00FC06B3" w:rsidP="00FC06B3">
      <w:pPr>
        <w:spacing w:line="360" w:lineRule="auto"/>
        <w:ind w:firstLine="560"/>
        <w:jc w:val="left"/>
        <w:rPr>
          <w:rFonts w:ascii="仿宋" w:eastAsia="仿宋" w:hAnsi="仿宋"/>
          <w:sz w:val="24"/>
          <w:szCs w:val="24"/>
        </w:rPr>
      </w:pPr>
      <w:r w:rsidRPr="00FC06B3">
        <w:rPr>
          <w:rFonts w:ascii="仿宋" w:eastAsia="仿宋" w:hAnsi="仿宋" w:hint="eastAsia"/>
          <w:sz w:val="24"/>
          <w:szCs w:val="24"/>
        </w:rPr>
        <w:t>3.部分期末成绩统计分析表填写不规范、不认真。部分课程没有分析试题的考试效果、学生成绩水平及其分布的合理性，更没有分析成绩水平偏高或偏低以及严重偏态分布的原因，因此也就不能在授课、命题、考核方式、成绩评定等方面提出针对性的改进措施。</w:t>
      </w:r>
    </w:p>
    <w:p w:rsidR="00FC06B3" w:rsidRPr="00FC06B3" w:rsidRDefault="00FC06B3" w:rsidP="00FC06B3">
      <w:pPr>
        <w:spacing w:line="360" w:lineRule="auto"/>
        <w:ind w:firstLine="562"/>
        <w:rPr>
          <w:rFonts w:ascii="仿宋" w:eastAsia="仿宋" w:hAnsi="仿宋"/>
          <w:b/>
          <w:bCs/>
          <w:sz w:val="24"/>
          <w:szCs w:val="24"/>
        </w:rPr>
      </w:pPr>
      <w:r w:rsidRPr="00FC06B3">
        <w:rPr>
          <w:rFonts w:ascii="仿宋" w:eastAsia="仿宋" w:hAnsi="仿宋" w:hint="eastAsia"/>
          <w:b/>
          <w:bCs/>
          <w:sz w:val="24"/>
          <w:szCs w:val="24"/>
        </w:rPr>
        <w:t>（三）试卷管理</w:t>
      </w:r>
    </w:p>
    <w:p w:rsidR="00FC06B3" w:rsidRPr="00FC06B3" w:rsidRDefault="00FC06B3" w:rsidP="00FC06B3">
      <w:pPr>
        <w:spacing w:line="360" w:lineRule="auto"/>
        <w:ind w:firstLine="560"/>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lastRenderedPageBreak/>
        <w:t>试卷管理规范性整体状况良好，归档资料基本齐全。主要发现如下问题：</w:t>
      </w:r>
    </w:p>
    <w:p w:rsidR="00FC06B3" w:rsidRPr="00FC06B3" w:rsidRDefault="00FC06B3" w:rsidP="00FC06B3">
      <w:pPr>
        <w:spacing w:line="360" w:lineRule="auto"/>
        <w:ind w:firstLine="560"/>
        <w:rPr>
          <w:rFonts w:ascii="仿宋" w:eastAsia="仿宋" w:hAnsi="仿宋"/>
          <w:bCs/>
          <w:sz w:val="24"/>
          <w:szCs w:val="24"/>
        </w:rPr>
      </w:pPr>
      <w:r w:rsidRPr="00FC06B3">
        <w:rPr>
          <w:rFonts w:ascii="仿宋" w:eastAsia="仿宋" w:hAnsi="仿宋" w:hint="eastAsia"/>
          <w:bCs/>
          <w:sz w:val="24"/>
          <w:szCs w:val="24"/>
        </w:rPr>
        <w:t>1.有的课程审批表与试卷封面以及试卷中的课程类别填写不一致，有的教学单位试卷审批表主管院长未签意见，仅盖章。个别试卷封面信息填写不完整，如缺少复查人、核分人、课序号等。</w:t>
      </w:r>
    </w:p>
    <w:p w:rsidR="00FC06B3" w:rsidRPr="00FC06B3" w:rsidRDefault="00FC06B3" w:rsidP="00FC06B3">
      <w:pPr>
        <w:spacing w:line="360" w:lineRule="auto"/>
        <w:ind w:firstLine="560"/>
        <w:rPr>
          <w:rFonts w:ascii="仿宋" w:eastAsia="仿宋" w:hAnsi="仿宋"/>
          <w:bCs/>
          <w:sz w:val="24"/>
          <w:szCs w:val="24"/>
        </w:rPr>
      </w:pPr>
      <w:r w:rsidRPr="00FC06B3">
        <w:rPr>
          <w:rFonts w:ascii="仿宋" w:eastAsia="仿宋" w:hAnsi="仿宋" w:hint="eastAsia"/>
          <w:bCs/>
          <w:sz w:val="24"/>
          <w:szCs w:val="24"/>
        </w:rPr>
        <w:t>2.个别课程</w:t>
      </w:r>
      <w:r w:rsidRPr="00FC06B3">
        <w:rPr>
          <w:rFonts w:ascii="仿宋" w:eastAsia="仿宋" w:hAnsi="仿宋" w:hint="eastAsia"/>
          <w:sz w:val="24"/>
          <w:szCs w:val="24"/>
        </w:rPr>
        <w:t>存在归档材料装订不规范、考场报告单信息不全和试卷封面和卷首信息填写不完整的现象。有的教学单位试卷档案目录无页码。</w:t>
      </w:r>
      <w:r w:rsidRPr="00FC06B3">
        <w:rPr>
          <w:rFonts w:ascii="仿宋" w:eastAsia="仿宋" w:hAnsi="仿宋" w:hint="eastAsia"/>
          <w:bCs/>
          <w:sz w:val="24"/>
          <w:szCs w:val="24"/>
        </w:rPr>
        <w:t>一些课程的成绩分析表打印不正确。</w:t>
      </w:r>
    </w:p>
    <w:p w:rsidR="00FC06B3" w:rsidRPr="00FC06B3" w:rsidRDefault="00FC06B3" w:rsidP="00FC06B3">
      <w:pPr>
        <w:spacing w:line="360" w:lineRule="auto"/>
        <w:ind w:firstLine="560"/>
        <w:rPr>
          <w:rFonts w:ascii="仿宋" w:eastAsia="仿宋" w:hAnsi="仿宋"/>
          <w:bCs/>
          <w:sz w:val="24"/>
          <w:szCs w:val="24"/>
        </w:rPr>
      </w:pPr>
      <w:r w:rsidRPr="00FC06B3">
        <w:rPr>
          <w:rFonts w:ascii="仿宋" w:eastAsia="仿宋" w:hAnsi="仿宋" w:hint="eastAsia"/>
          <w:bCs/>
          <w:sz w:val="24"/>
          <w:szCs w:val="24"/>
        </w:rPr>
        <w:t>3.有的学院自查中对《河北大学本科课程考核试卷质量与管理评价表》的填写不够认真、客观，流于形式。有的没有认真完成自查，没有填写评价表，一些明显存在的问题在自查中都没有发现。</w:t>
      </w:r>
    </w:p>
    <w:p w:rsidR="00FC06B3" w:rsidRPr="00FC06B3" w:rsidRDefault="00FC06B3" w:rsidP="00FC06B3">
      <w:pPr>
        <w:spacing w:line="360" w:lineRule="auto"/>
        <w:ind w:firstLine="562"/>
        <w:rPr>
          <w:rFonts w:ascii="仿宋" w:eastAsia="仿宋" w:hAnsi="仿宋"/>
          <w:b/>
          <w:bCs/>
          <w:sz w:val="24"/>
          <w:szCs w:val="24"/>
        </w:rPr>
      </w:pPr>
      <w:r w:rsidRPr="00FC06B3">
        <w:rPr>
          <w:rFonts w:ascii="仿宋" w:eastAsia="仿宋" w:hAnsi="仿宋" w:hint="eastAsia"/>
          <w:b/>
          <w:bCs/>
          <w:sz w:val="24"/>
          <w:szCs w:val="24"/>
        </w:rPr>
        <w:t>三、改进建议</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1.</w:t>
      </w:r>
      <w:r w:rsidRPr="00FC06B3">
        <w:rPr>
          <w:rFonts w:ascii="仿宋" w:eastAsia="仿宋" w:hAnsi="仿宋" w:hint="eastAsia"/>
          <w:b/>
          <w:sz w:val="24"/>
          <w:szCs w:val="24"/>
        </w:rPr>
        <w:t>要进一步强调对命题重要性、科学性、规范性的认识。</w:t>
      </w:r>
      <w:r w:rsidRPr="00FC06B3">
        <w:rPr>
          <w:rFonts w:ascii="仿宋" w:eastAsia="仿宋" w:hAnsi="仿宋" w:hint="eastAsia"/>
          <w:sz w:val="24"/>
          <w:szCs w:val="24"/>
        </w:rPr>
        <w:t>必须要充分考虑试题的难易度及题量，提高题型结构及分值分布的合理性，以保证成绩的合理分布；试卷和答案的格式要要严格执行学校模板的统一要求；试题要表达清楚、准确，用语规范、统一。论文考核的评分标准要有操作性，要进一步完善论文考核的选题要求和评分标准，提高其充分性、合理性和可操作性，并按照学校的归要求打印，选题必须要密切联系所开课程的内容，并能够达到教学大纲中教学目标的要求。评分标准（要求）必须要有操作性，并真正实现按评分标准逐项给分，形成合理的成绩分布。</w:t>
      </w:r>
      <w:r w:rsidRPr="00FC06B3">
        <w:rPr>
          <w:rFonts w:ascii="仿宋" w:eastAsia="仿宋" w:hAnsi="仿宋" w:hint="eastAsia"/>
          <w:bCs/>
          <w:sz w:val="24"/>
          <w:szCs w:val="24"/>
        </w:rPr>
        <w:t>命题阶段，主管院长签字后，一定要注明审批日期；</w:t>
      </w:r>
      <w:r w:rsidRPr="00FC06B3">
        <w:rPr>
          <w:rFonts w:ascii="仿宋" w:eastAsia="仿宋" w:hAnsi="仿宋" w:hint="eastAsia"/>
          <w:sz w:val="24"/>
          <w:szCs w:val="24"/>
        </w:rPr>
        <w:t>英语试卷的格式要和教务处沟通，并形成统一的规范要求。</w:t>
      </w:r>
    </w:p>
    <w:p w:rsidR="00FC06B3" w:rsidRPr="00FC06B3" w:rsidRDefault="00FC06B3" w:rsidP="00FC06B3">
      <w:pPr>
        <w:spacing w:line="360" w:lineRule="auto"/>
        <w:ind w:firstLine="560"/>
        <w:rPr>
          <w:rFonts w:ascii="仿宋" w:eastAsia="仿宋" w:hAnsi="仿宋"/>
          <w:bCs/>
          <w:sz w:val="24"/>
          <w:szCs w:val="24"/>
        </w:rPr>
      </w:pPr>
      <w:r w:rsidRPr="00FC06B3">
        <w:rPr>
          <w:rFonts w:ascii="仿宋" w:eastAsia="仿宋" w:hAnsi="仿宋" w:hint="eastAsia"/>
          <w:sz w:val="24"/>
          <w:szCs w:val="24"/>
        </w:rPr>
        <w:t>2.</w:t>
      </w:r>
      <w:r w:rsidRPr="00FC06B3">
        <w:rPr>
          <w:rFonts w:ascii="仿宋" w:eastAsia="仿宋" w:hAnsi="仿宋" w:hint="eastAsia"/>
          <w:b/>
          <w:sz w:val="24"/>
          <w:szCs w:val="24"/>
        </w:rPr>
        <w:t>要继续强调对试卷评阅及成绩评定的规范性认识。</w:t>
      </w:r>
      <w:r w:rsidRPr="00FC06B3">
        <w:rPr>
          <w:rFonts w:ascii="仿宋" w:eastAsia="仿宋" w:hAnsi="仿宋" w:hint="eastAsia"/>
          <w:sz w:val="24"/>
          <w:szCs w:val="24"/>
        </w:rPr>
        <w:t>阅卷必须要遵守学校的统一规范，采取给分制，题首分、要点分齐全并书写标准，成绩若有改动，必须有本人的签名（全名）。</w:t>
      </w:r>
      <w:r w:rsidRPr="00FC06B3">
        <w:rPr>
          <w:rFonts w:ascii="仿宋" w:eastAsia="仿宋" w:hAnsi="仿宋" w:hint="eastAsia"/>
          <w:bCs/>
          <w:sz w:val="24"/>
          <w:szCs w:val="24"/>
        </w:rPr>
        <w:t>有些课程的在评阅中改动较多勾划较多，在评阅试卷中应精力集中，尽量避免出现过多改动的情况。</w:t>
      </w:r>
    </w:p>
    <w:p w:rsidR="00FC06B3" w:rsidRPr="00FC06B3" w:rsidRDefault="00FC06B3" w:rsidP="00FC06B3">
      <w:pPr>
        <w:spacing w:line="360" w:lineRule="auto"/>
        <w:ind w:firstLine="560"/>
        <w:rPr>
          <w:rFonts w:ascii="仿宋" w:eastAsia="仿宋" w:hAnsi="仿宋"/>
          <w:bCs/>
          <w:sz w:val="24"/>
          <w:szCs w:val="24"/>
        </w:rPr>
      </w:pPr>
      <w:r w:rsidRPr="00FC06B3">
        <w:rPr>
          <w:rFonts w:ascii="仿宋" w:eastAsia="仿宋" w:hAnsi="仿宋" w:hint="eastAsia"/>
          <w:sz w:val="24"/>
          <w:szCs w:val="24"/>
        </w:rPr>
        <w:t>论文评阅要按制定的评分标准实行逐项给分。对一些采用非传统考核方法的课程，建议加强考核管理。对于实验操作类课程，</w:t>
      </w:r>
      <w:r w:rsidRPr="00FC06B3">
        <w:rPr>
          <w:rFonts w:ascii="仿宋" w:eastAsia="仿宋" w:hAnsi="仿宋" w:hint="eastAsia"/>
          <w:bCs/>
          <w:sz w:val="24"/>
          <w:szCs w:val="24"/>
        </w:rPr>
        <w:t>如果只是以综合性实验进行结课考核的，按照学校的管理评价办法的要求，也需要有命题审批环节和命题审批表。对于以论文形式考核的课程，按照学校的管理评价办法的要求，要按照评分规则逐项打分，而不应只给出一个总分。对于以论文形式考核的课程，命题时</w:t>
      </w:r>
      <w:r w:rsidRPr="00FC06B3">
        <w:rPr>
          <w:rFonts w:ascii="仿宋" w:eastAsia="仿宋" w:hAnsi="仿宋" w:hint="eastAsia"/>
          <w:bCs/>
          <w:sz w:val="24"/>
          <w:szCs w:val="24"/>
        </w:rPr>
        <w:lastRenderedPageBreak/>
        <w:t>对课程论文的题目、写作的内容要有一定的规范性的要求。</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bCs/>
          <w:sz w:val="24"/>
          <w:szCs w:val="24"/>
        </w:rPr>
        <w:t>部分有教学任务的行政部门要强调学校对命题和阅卷的规范要求，要将</w:t>
      </w:r>
      <w:r w:rsidRPr="00FC06B3">
        <w:rPr>
          <w:rFonts w:ascii="仿宋" w:eastAsia="仿宋" w:hAnsi="仿宋" w:hint="eastAsia"/>
          <w:sz w:val="24"/>
          <w:szCs w:val="24"/>
        </w:rPr>
        <w:t>教务处的相关文件和模板发给每一位任课教师，对外聘教师还应进行必要的培训或指导。建议实行任课教师统一流水阅卷。</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3.</w:t>
      </w:r>
      <w:r w:rsidRPr="00FC06B3">
        <w:rPr>
          <w:rFonts w:ascii="仿宋" w:eastAsia="仿宋" w:hAnsi="仿宋" w:hint="eastAsia"/>
          <w:b/>
          <w:sz w:val="24"/>
          <w:szCs w:val="24"/>
        </w:rPr>
        <w:t>进一步规范平时成绩的评定。</w:t>
      </w:r>
      <w:r w:rsidRPr="00FC06B3">
        <w:rPr>
          <w:rFonts w:ascii="仿宋" w:eastAsia="仿宋" w:hAnsi="仿宋" w:hint="eastAsia"/>
          <w:sz w:val="24"/>
          <w:szCs w:val="24"/>
        </w:rPr>
        <w:t>平时成绩的评定一定要有三个或以上类型项目，而且项目名称要明确，成绩要有合理的区分；平时成绩改动也一定要签名。</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4.</w:t>
      </w:r>
      <w:r w:rsidRPr="00FC06B3">
        <w:rPr>
          <w:rFonts w:ascii="仿宋" w:eastAsia="仿宋" w:hAnsi="仿宋" w:hint="eastAsia"/>
          <w:b/>
          <w:sz w:val="24"/>
          <w:szCs w:val="24"/>
        </w:rPr>
        <w:t>必须要大力强调任课教师一定要做好期末考试成绩分布的统计分析。</w:t>
      </w:r>
      <w:r w:rsidRPr="00FC06B3">
        <w:rPr>
          <w:rFonts w:ascii="仿宋" w:eastAsia="仿宋" w:hAnsi="仿宋" w:hint="eastAsia"/>
          <w:sz w:val="24"/>
          <w:szCs w:val="24"/>
        </w:rPr>
        <w:t>对考核方式及试题的合理性以及考试成绩水平做出合理评估。对发现的问题一定要深入分析具体原因，并提出在下一次命题、授课、选择考核方式及阅卷时应采取的改进措施。</w:t>
      </w:r>
    </w:p>
    <w:p w:rsidR="00FC06B3" w:rsidRPr="00FC06B3" w:rsidRDefault="00FC06B3" w:rsidP="00FC06B3">
      <w:pPr>
        <w:spacing w:line="360" w:lineRule="auto"/>
        <w:ind w:firstLine="560"/>
        <w:rPr>
          <w:rFonts w:ascii="仿宋" w:eastAsia="仿宋" w:hAnsi="仿宋"/>
          <w:sz w:val="24"/>
          <w:szCs w:val="24"/>
        </w:rPr>
      </w:pPr>
      <w:r w:rsidRPr="00FC06B3">
        <w:rPr>
          <w:rFonts w:ascii="仿宋" w:eastAsia="仿宋" w:hAnsi="仿宋" w:hint="eastAsia"/>
          <w:sz w:val="24"/>
          <w:szCs w:val="24"/>
        </w:rPr>
        <w:t>5.</w:t>
      </w:r>
      <w:r w:rsidRPr="00FC06B3">
        <w:rPr>
          <w:rFonts w:ascii="仿宋" w:eastAsia="仿宋" w:hAnsi="仿宋" w:hint="eastAsia"/>
          <w:b/>
          <w:bCs/>
          <w:sz w:val="24"/>
          <w:szCs w:val="24"/>
        </w:rPr>
        <w:t xml:space="preserve"> 更加重视考试过程的规范化管理</w:t>
      </w:r>
      <w:r w:rsidRPr="00FC06B3">
        <w:rPr>
          <w:rFonts w:ascii="仿宋" w:eastAsia="仿宋" w:hAnsi="仿宋" w:hint="eastAsia"/>
          <w:bCs/>
          <w:sz w:val="24"/>
          <w:szCs w:val="24"/>
        </w:rPr>
        <w:t>。安排监考要按照学校考试规定，至少要两名监考教师，要完整填写考场报告单，不要缺项，不要漏签。</w:t>
      </w:r>
      <w:r w:rsidRPr="00FC06B3">
        <w:rPr>
          <w:rFonts w:ascii="仿宋" w:eastAsia="仿宋" w:hAnsi="仿宋" w:hint="eastAsia"/>
          <w:sz w:val="24"/>
          <w:szCs w:val="24"/>
        </w:rPr>
        <w:t>保证考场报告单、试卷卷首、试卷封面的信息填写完整、准确，归档材料装订规范。</w:t>
      </w:r>
    </w:p>
    <w:p w:rsidR="00FC06B3" w:rsidRPr="00FC06B3" w:rsidRDefault="00FC06B3" w:rsidP="00FC06B3">
      <w:pPr>
        <w:spacing w:line="360" w:lineRule="auto"/>
        <w:ind w:firstLine="560"/>
        <w:rPr>
          <w:rFonts w:ascii="仿宋" w:eastAsia="仿宋" w:hAnsi="仿宋"/>
          <w:bCs/>
          <w:sz w:val="24"/>
          <w:szCs w:val="24"/>
        </w:rPr>
      </w:pPr>
      <w:r w:rsidRPr="00FC06B3">
        <w:rPr>
          <w:rFonts w:ascii="仿宋" w:eastAsia="仿宋" w:hAnsi="仿宋" w:hint="eastAsia"/>
          <w:sz w:val="24"/>
          <w:szCs w:val="24"/>
        </w:rPr>
        <w:t xml:space="preserve">6. </w:t>
      </w:r>
      <w:r w:rsidRPr="00FC06B3">
        <w:rPr>
          <w:rFonts w:ascii="仿宋" w:eastAsia="仿宋" w:hAnsi="仿宋" w:hint="eastAsia"/>
          <w:b/>
          <w:sz w:val="24"/>
          <w:szCs w:val="24"/>
        </w:rPr>
        <w:t>加强课程考核管理工作。</w:t>
      </w:r>
      <w:r w:rsidRPr="00FC06B3">
        <w:rPr>
          <w:rFonts w:ascii="仿宋" w:eastAsia="仿宋" w:hAnsi="仿宋" w:hint="eastAsia"/>
          <w:sz w:val="24"/>
          <w:szCs w:val="24"/>
        </w:rPr>
        <w:t>一方面要按照学校规范要求完善管理材料的归档工作，将相关归档材料装订成册；另一方面，必须要按学校要求成立自评工作小组，在学院的试卷自查中一定要在认真检查命题、阅卷和成绩分布的基础上，客观填写</w:t>
      </w:r>
      <w:r w:rsidRPr="00FC06B3">
        <w:rPr>
          <w:rFonts w:ascii="仿宋" w:eastAsia="仿宋" w:hAnsi="仿宋" w:hint="eastAsia"/>
          <w:bCs/>
          <w:sz w:val="24"/>
          <w:szCs w:val="24"/>
        </w:rPr>
        <w:t>《河北大学本科课程考核试卷质量与管理评价表》，</w:t>
      </w:r>
      <w:r w:rsidRPr="00FC06B3">
        <w:rPr>
          <w:rFonts w:ascii="仿宋" w:eastAsia="仿宋" w:hAnsi="仿宋" w:hint="eastAsia"/>
          <w:sz w:val="24"/>
          <w:szCs w:val="24"/>
        </w:rPr>
        <w:t>按照评价表中的指标对命题质量、试卷评阅与成绩评定和试卷管理工作进行认真的评估，并找出存在问题，提出有效的改进建议，认真写出自评报告。</w:t>
      </w: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180E40" w:rsidRDefault="00180E40" w:rsidP="00FC06B3">
      <w:pPr>
        <w:spacing w:line="360" w:lineRule="auto"/>
        <w:rPr>
          <w:rFonts w:ascii="仿宋" w:eastAsia="仿宋" w:hAnsi="仿宋" w:cs="宋体" w:hint="eastAsia"/>
          <w:bCs/>
          <w:color w:val="000000" w:themeColor="text1"/>
          <w:sz w:val="28"/>
          <w:szCs w:val="28"/>
        </w:rPr>
      </w:pPr>
    </w:p>
    <w:p w:rsidR="00FC06B3" w:rsidRPr="00FC06B3" w:rsidRDefault="00FC06B3" w:rsidP="00FC06B3">
      <w:pPr>
        <w:spacing w:line="360" w:lineRule="auto"/>
        <w:rPr>
          <w:rFonts w:ascii="仿宋" w:eastAsia="仿宋" w:hAnsi="仿宋" w:cs="宋体"/>
          <w:bCs/>
          <w:color w:val="000000" w:themeColor="text1"/>
          <w:sz w:val="28"/>
          <w:szCs w:val="28"/>
        </w:rPr>
      </w:pPr>
      <w:r>
        <w:rPr>
          <w:rFonts w:ascii="仿宋" w:eastAsia="仿宋" w:hAnsi="仿宋" w:cs="宋体"/>
          <w:bCs/>
          <w:color w:val="000000" w:themeColor="text1"/>
          <w:sz w:val="28"/>
          <w:szCs w:val="28"/>
        </w:rPr>
        <w:lastRenderedPageBreak/>
        <w:t>附</w:t>
      </w:r>
      <w:r>
        <w:rPr>
          <w:rFonts w:ascii="仿宋" w:eastAsia="仿宋" w:hAnsi="仿宋" w:cs="宋体" w:hint="eastAsia"/>
          <w:bCs/>
          <w:color w:val="000000" w:themeColor="text1"/>
          <w:sz w:val="28"/>
          <w:szCs w:val="28"/>
        </w:rPr>
        <w:t>：</w:t>
      </w:r>
      <w:r w:rsidRPr="00FC06B3">
        <w:rPr>
          <w:rFonts w:ascii="仿宋" w:eastAsia="仿宋" w:hAnsi="仿宋" w:cs="宋体" w:hint="eastAsia"/>
          <w:bCs/>
          <w:color w:val="000000" w:themeColor="text1"/>
          <w:sz w:val="28"/>
          <w:szCs w:val="28"/>
        </w:rPr>
        <w:t xml:space="preserve">     </w:t>
      </w:r>
    </w:p>
    <w:tbl>
      <w:tblPr>
        <w:tblW w:w="7540" w:type="dxa"/>
        <w:tblInd w:w="96" w:type="dxa"/>
        <w:tblLook w:val="04A0"/>
      </w:tblPr>
      <w:tblGrid>
        <w:gridCol w:w="678"/>
        <w:gridCol w:w="2837"/>
        <w:gridCol w:w="735"/>
        <w:gridCol w:w="735"/>
        <w:gridCol w:w="735"/>
        <w:gridCol w:w="1085"/>
        <w:gridCol w:w="735"/>
      </w:tblGrid>
      <w:tr w:rsidR="00FC06B3" w:rsidRPr="00FC06B3" w:rsidTr="00FC06B3">
        <w:trPr>
          <w:trHeight w:val="900"/>
        </w:trPr>
        <w:tc>
          <w:tcPr>
            <w:tcW w:w="7540" w:type="dxa"/>
            <w:gridSpan w:val="7"/>
            <w:tcBorders>
              <w:top w:val="nil"/>
              <w:left w:val="nil"/>
              <w:bottom w:val="nil"/>
              <w:right w:val="nil"/>
            </w:tcBorders>
            <w:shd w:val="clear" w:color="auto" w:fill="auto"/>
            <w:noWrap/>
            <w:vAlign w:val="center"/>
            <w:hideMark/>
          </w:tcPr>
          <w:p w:rsidR="00FC06B3" w:rsidRPr="00FC06B3" w:rsidRDefault="00FC06B3" w:rsidP="00FC06B3">
            <w:pPr>
              <w:widowControl/>
              <w:jc w:val="center"/>
              <w:rPr>
                <w:rFonts w:ascii="宋体" w:eastAsia="宋体" w:hAnsi="宋体" w:cs="宋体"/>
                <w:b/>
                <w:bCs/>
                <w:color w:val="000000"/>
                <w:kern w:val="0"/>
                <w:sz w:val="24"/>
                <w:szCs w:val="24"/>
              </w:rPr>
            </w:pPr>
            <w:r w:rsidRPr="00FC06B3">
              <w:rPr>
                <w:rFonts w:ascii="宋体" w:eastAsia="宋体" w:hAnsi="宋体" w:cs="宋体" w:hint="eastAsia"/>
                <w:b/>
                <w:bCs/>
                <w:color w:val="000000"/>
                <w:kern w:val="0"/>
                <w:sz w:val="24"/>
                <w:szCs w:val="24"/>
              </w:rPr>
              <w:t>2016-2017学年春学期本科课程考核试卷质量与管理评估结果一览表</w:t>
            </w:r>
          </w:p>
        </w:tc>
      </w:tr>
      <w:tr w:rsidR="00FC06B3" w:rsidRPr="00FC06B3" w:rsidTr="00FC06B3">
        <w:trPr>
          <w:trHeight w:val="312"/>
        </w:trPr>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编号</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教 学 单 位</w:t>
            </w:r>
          </w:p>
        </w:tc>
        <w:tc>
          <w:tcPr>
            <w:tcW w:w="329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评价等级</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合计</w:t>
            </w:r>
          </w:p>
        </w:tc>
      </w:tr>
      <w:tr w:rsidR="00FC06B3" w:rsidRPr="00FC06B3" w:rsidTr="00FC06B3">
        <w:trPr>
          <w:trHeight w:val="312"/>
        </w:trPr>
        <w:tc>
          <w:tcPr>
            <w:tcW w:w="678" w:type="dxa"/>
            <w:vMerge/>
            <w:tcBorders>
              <w:top w:val="single" w:sz="4" w:space="0" w:color="auto"/>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宋体" w:eastAsia="宋体" w:hAnsi="宋体" w:cs="宋体"/>
                <w:color w:val="000000"/>
                <w:kern w:val="0"/>
                <w:sz w:val="22"/>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4"/>
                <w:szCs w:val="24"/>
              </w:rPr>
            </w:pP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优秀</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良好</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合格</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不合格</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4"/>
                <w:szCs w:val="24"/>
              </w:rPr>
            </w:pP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文学院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新闻学院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3</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政法学院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4</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马克思主义学院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5</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经济学院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6</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管理学院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23</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7</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历史学院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8</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学生处</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9</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团委</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10</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创新创业指导中心</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11</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教育学院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12</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外语学院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13</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16</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13</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艺术学院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14</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公外教学部</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15</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体育教学部</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16</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数信学院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17</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物理学院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18</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化学学院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19</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药学院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20</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计科学院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21</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电信学院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22</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生命学院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23</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建工学院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24</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质监学院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25</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计算机教学部</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26</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医学院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27</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护理学院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28</w:t>
            </w:r>
          </w:p>
        </w:tc>
        <w:tc>
          <w:tcPr>
            <w:tcW w:w="2837"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中医学院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29</w:t>
            </w:r>
          </w:p>
        </w:tc>
        <w:tc>
          <w:tcPr>
            <w:tcW w:w="2837" w:type="dxa"/>
            <w:tcBorders>
              <w:top w:val="nil"/>
              <w:left w:val="nil"/>
              <w:bottom w:val="nil"/>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公共卫生学院</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r>
      <w:tr w:rsidR="00FC06B3" w:rsidRPr="00FC06B3" w:rsidTr="00FC06B3">
        <w:trPr>
          <w:trHeight w:val="31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 xml:space="preserve">　</w:t>
            </w: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合计</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247</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141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12</w:t>
            </w:r>
          </w:p>
        </w:tc>
        <w:tc>
          <w:tcPr>
            <w:tcW w:w="108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35"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401</w:t>
            </w:r>
          </w:p>
        </w:tc>
      </w:tr>
    </w:tbl>
    <w:p w:rsidR="00FC06B3" w:rsidRPr="00FC06B3" w:rsidRDefault="00FC06B3" w:rsidP="00FC06B3">
      <w:pPr>
        <w:ind w:firstLine="560"/>
        <w:rPr>
          <w:rFonts w:ascii="仿宋" w:eastAsia="仿宋" w:hAnsi="仿宋" w:cs="宋体"/>
          <w:bCs/>
          <w:color w:val="000000" w:themeColor="text1"/>
          <w:sz w:val="28"/>
          <w:szCs w:val="28"/>
        </w:rPr>
      </w:pPr>
      <w:r w:rsidRPr="00FC06B3">
        <w:rPr>
          <w:rFonts w:ascii="仿宋" w:eastAsia="仿宋" w:hAnsi="仿宋" w:cs="宋体" w:hint="eastAsia"/>
          <w:bCs/>
          <w:color w:val="000000" w:themeColor="text1"/>
          <w:sz w:val="28"/>
          <w:szCs w:val="28"/>
        </w:rPr>
        <w:t xml:space="preserve">                    </w:t>
      </w:r>
    </w:p>
    <w:p w:rsidR="00180E40" w:rsidRDefault="00180E40" w:rsidP="00180E40">
      <w:pPr>
        <w:pStyle w:val="5"/>
        <w:shd w:val="clear" w:color="auto" w:fill="FFFFFF"/>
        <w:spacing w:beforeLines="50" w:afterLines="50" w:line="360" w:lineRule="auto"/>
        <w:ind w:firstLineChars="200" w:firstLine="482"/>
        <w:rPr>
          <w:rFonts w:ascii="仿宋" w:eastAsia="仿宋" w:hAnsi="仿宋" w:hint="eastAsia"/>
          <w:color w:val="333333"/>
          <w:sz w:val="24"/>
          <w:szCs w:val="24"/>
        </w:rPr>
      </w:pPr>
    </w:p>
    <w:p w:rsidR="00180E40" w:rsidRDefault="00180E40" w:rsidP="00180E40">
      <w:pPr>
        <w:pStyle w:val="5"/>
        <w:shd w:val="clear" w:color="auto" w:fill="FFFFFF"/>
        <w:spacing w:beforeLines="50" w:afterLines="50" w:line="360" w:lineRule="auto"/>
        <w:ind w:firstLineChars="200" w:firstLine="482"/>
        <w:rPr>
          <w:rFonts w:ascii="仿宋" w:eastAsia="仿宋" w:hAnsi="仿宋" w:hint="eastAsia"/>
          <w:color w:val="333333"/>
          <w:sz w:val="24"/>
          <w:szCs w:val="24"/>
        </w:rPr>
      </w:pPr>
    </w:p>
    <w:p w:rsidR="00FC06B3" w:rsidRPr="00FC06B3" w:rsidRDefault="00FC06B3" w:rsidP="00180E40">
      <w:pPr>
        <w:pStyle w:val="5"/>
        <w:shd w:val="clear" w:color="auto" w:fill="FFFFFF"/>
        <w:spacing w:beforeLines="50" w:afterLines="5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lastRenderedPageBreak/>
        <w:t>★</w:t>
      </w:r>
      <w:r w:rsidRPr="00FC06B3">
        <w:rPr>
          <w:rFonts w:ascii="仿宋" w:eastAsia="仿宋" w:hAnsi="仿宋"/>
          <w:color w:val="333333"/>
          <w:sz w:val="24"/>
          <w:szCs w:val="24"/>
        </w:rPr>
        <w:t>河北大学2017届本科生毕业论文（设计）评估分析报告</w:t>
      </w:r>
    </w:p>
    <w:p w:rsidR="00FC06B3" w:rsidRPr="00FC06B3" w:rsidRDefault="00FC06B3" w:rsidP="00FC06B3">
      <w:pPr>
        <w:snapToGrid w:val="0"/>
        <w:spacing w:line="360" w:lineRule="auto"/>
        <w:ind w:firstLine="560"/>
        <w:contextualSpacing/>
        <w:jc w:val="left"/>
        <w:rPr>
          <w:rFonts w:ascii="仿宋" w:eastAsia="仿宋" w:hAnsi="仿宋" w:cs="宋体"/>
          <w:bCs/>
          <w:color w:val="000000" w:themeColor="text1"/>
          <w:sz w:val="24"/>
          <w:szCs w:val="24"/>
        </w:rPr>
      </w:pPr>
      <w:r w:rsidRPr="00FC06B3">
        <w:rPr>
          <w:rFonts w:ascii="仿宋" w:eastAsia="仿宋" w:hAnsi="仿宋" w:cs="宋体"/>
          <w:bCs/>
          <w:color w:val="000000" w:themeColor="text1"/>
          <w:sz w:val="24"/>
          <w:szCs w:val="24"/>
        </w:rPr>
        <w:t>为进一步加强本科生毕业论文（设计）管理与监控力度，不断提高本科生毕业论文（设计）水平和质量，11月16日</w:t>
      </w:r>
      <w:r w:rsidRPr="00FC06B3">
        <w:rPr>
          <w:rFonts w:ascii="仿宋" w:eastAsia="仿宋" w:hAnsi="仿宋" w:cs="宋体" w:hint="eastAsia"/>
          <w:bCs/>
          <w:color w:val="000000" w:themeColor="text1"/>
          <w:sz w:val="24"/>
          <w:szCs w:val="24"/>
        </w:rPr>
        <w:t>至11月30</w:t>
      </w:r>
      <w:r w:rsidRPr="00FC06B3">
        <w:rPr>
          <w:rFonts w:ascii="仿宋" w:eastAsia="仿宋" w:hAnsi="仿宋" w:cs="宋体"/>
          <w:bCs/>
          <w:color w:val="000000" w:themeColor="text1"/>
          <w:sz w:val="24"/>
          <w:szCs w:val="24"/>
        </w:rPr>
        <w:t>日，</w:t>
      </w:r>
      <w:r w:rsidRPr="00FC06B3">
        <w:rPr>
          <w:rFonts w:ascii="仿宋" w:eastAsia="仿宋" w:hAnsi="仿宋" w:cs="宋体" w:hint="eastAsia"/>
          <w:bCs/>
          <w:color w:val="000000" w:themeColor="text1"/>
          <w:sz w:val="24"/>
          <w:szCs w:val="24"/>
        </w:rPr>
        <w:t>学校组织督学和兼职督导组成</w:t>
      </w:r>
      <w:r w:rsidRPr="00FC06B3">
        <w:rPr>
          <w:rFonts w:ascii="仿宋" w:eastAsia="仿宋" w:hAnsi="仿宋" w:cs="宋体"/>
          <w:bCs/>
          <w:color w:val="000000" w:themeColor="text1"/>
          <w:sz w:val="24"/>
          <w:szCs w:val="24"/>
        </w:rPr>
        <w:t>评估专家组</w:t>
      </w:r>
      <w:r w:rsidRPr="00FC06B3">
        <w:rPr>
          <w:rFonts w:ascii="仿宋" w:eastAsia="仿宋" w:hAnsi="仿宋" w:cs="宋体" w:hint="eastAsia"/>
          <w:bCs/>
          <w:color w:val="000000" w:themeColor="text1"/>
          <w:sz w:val="24"/>
          <w:szCs w:val="24"/>
        </w:rPr>
        <w:t>，对2017届本科生</w:t>
      </w:r>
      <w:r w:rsidRPr="00FC06B3">
        <w:rPr>
          <w:rFonts w:ascii="仿宋" w:eastAsia="仿宋" w:hAnsi="仿宋" w:cs="宋体"/>
          <w:bCs/>
          <w:color w:val="000000" w:themeColor="text1"/>
          <w:sz w:val="24"/>
          <w:szCs w:val="24"/>
        </w:rPr>
        <w:t>毕业论文（设计）</w:t>
      </w:r>
      <w:r w:rsidRPr="00FC06B3">
        <w:rPr>
          <w:rFonts w:ascii="仿宋" w:eastAsia="仿宋" w:hAnsi="仿宋" w:cs="宋体" w:hint="eastAsia"/>
          <w:bCs/>
          <w:color w:val="000000" w:themeColor="text1"/>
          <w:sz w:val="24"/>
          <w:szCs w:val="24"/>
        </w:rPr>
        <w:t>进行了检查与评估。评估结束后，评估中心汇总专家组评估结果和意见建议，形成如下分析报告。</w:t>
      </w:r>
    </w:p>
    <w:p w:rsidR="00FC06B3" w:rsidRPr="00FC06B3" w:rsidRDefault="00FC06B3" w:rsidP="00FC06B3">
      <w:pPr>
        <w:snapToGrid w:val="0"/>
        <w:spacing w:line="360" w:lineRule="auto"/>
        <w:ind w:firstLine="560"/>
        <w:contextualSpacing/>
        <w:jc w:val="left"/>
        <w:rPr>
          <w:rFonts w:ascii="仿宋" w:eastAsia="仿宋" w:hAnsi="仿宋" w:cs="Arial"/>
          <w:color w:val="333333"/>
          <w:kern w:val="0"/>
          <w:sz w:val="24"/>
          <w:szCs w:val="24"/>
        </w:rPr>
      </w:pPr>
      <w:r w:rsidRPr="00FC06B3">
        <w:rPr>
          <w:rFonts w:ascii="仿宋" w:eastAsia="仿宋" w:hAnsi="仿宋" w:cs="Arial" w:hint="eastAsia"/>
          <w:b/>
          <w:bCs/>
          <w:color w:val="333333"/>
          <w:kern w:val="0"/>
          <w:sz w:val="24"/>
          <w:szCs w:val="24"/>
        </w:rPr>
        <w:t>一、总体情况</w:t>
      </w:r>
    </w:p>
    <w:p w:rsidR="00FC06B3" w:rsidRPr="00FC06B3" w:rsidRDefault="00FC06B3" w:rsidP="00FC06B3">
      <w:pPr>
        <w:snapToGrid w:val="0"/>
        <w:spacing w:line="360" w:lineRule="auto"/>
        <w:ind w:firstLine="56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本次评估范围涉及20个教学单位，评估内容包括</w:t>
      </w:r>
      <w:r w:rsidRPr="00FC06B3">
        <w:rPr>
          <w:rFonts w:ascii="仿宋" w:eastAsia="仿宋" w:hAnsi="仿宋" w:cs="宋体"/>
          <w:bCs/>
          <w:color w:val="000000" w:themeColor="text1"/>
          <w:sz w:val="24"/>
          <w:szCs w:val="24"/>
        </w:rPr>
        <w:t>管理工作水平</w:t>
      </w:r>
      <w:r w:rsidRPr="00FC06B3">
        <w:rPr>
          <w:rFonts w:ascii="仿宋" w:eastAsia="仿宋" w:hAnsi="仿宋" w:cs="宋体" w:hint="eastAsia"/>
          <w:bCs/>
          <w:color w:val="000000" w:themeColor="text1"/>
          <w:sz w:val="24"/>
          <w:szCs w:val="24"/>
        </w:rPr>
        <w:t>质量</w:t>
      </w:r>
      <w:r w:rsidRPr="00FC06B3">
        <w:rPr>
          <w:rFonts w:ascii="仿宋" w:eastAsia="仿宋" w:hAnsi="仿宋" w:cs="宋体"/>
          <w:bCs/>
          <w:color w:val="000000" w:themeColor="text1"/>
          <w:sz w:val="24"/>
          <w:szCs w:val="24"/>
        </w:rPr>
        <w:t>和毕业论文（设计）</w:t>
      </w:r>
      <w:r w:rsidRPr="00FC06B3">
        <w:rPr>
          <w:rFonts w:ascii="仿宋" w:eastAsia="仿宋" w:hAnsi="仿宋" w:cs="宋体" w:hint="eastAsia"/>
          <w:bCs/>
          <w:color w:val="000000" w:themeColor="text1"/>
          <w:sz w:val="24"/>
          <w:szCs w:val="24"/>
        </w:rPr>
        <w:t>质量两大方面，其中，</w:t>
      </w:r>
      <w:r w:rsidRPr="00FC06B3">
        <w:rPr>
          <w:rFonts w:ascii="仿宋" w:eastAsia="仿宋" w:hAnsi="仿宋" w:cs="宋体"/>
          <w:bCs/>
          <w:color w:val="000000" w:themeColor="text1"/>
          <w:sz w:val="24"/>
          <w:szCs w:val="24"/>
        </w:rPr>
        <w:t>管理工作水平</w:t>
      </w:r>
      <w:r w:rsidRPr="00FC06B3">
        <w:rPr>
          <w:rFonts w:ascii="仿宋" w:eastAsia="仿宋" w:hAnsi="仿宋" w:cs="宋体" w:hint="eastAsia"/>
          <w:bCs/>
          <w:color w:val="000000" w:themeColor="text1"/>
          <w:sz w:val="24"/>
          <w:szCs w:val="24"/>
        </w:rPr>
        <w:t>质量</w:t>
      </w:r>
      <w:r w:rsidRPr="00FC06B3">
        <w:rPr>
          <w:rFonts w:ascii="仿宋" w:eastAsia="仿宋" w:hAnsi="仿宋" w:cs="宋体"/>
          <w:bCs/>
          <w:color w:val="000000" w:themeColor="text1"/>
          <w:sz w:val="24"/>
          <w:szCs w:val="24"/>
        </w:rPr>
        <w:t>涵盖组织领导、指导教师、指导过程、答辩、成绩评定、评估分析、文档管理等内容，毕业论文（设计）质量涵盖选题情况、论文篇幅、写作规范、能力水平、成果价值等内容</w:t>
      </w:r>
      <w:r w:rsidRPr="00FC06B3">
        <w:rPr>
          <w:rFonts w:ascii="仿宋" w:eastAsia="仿宋" w:hAnsi="仿宋" w:cs="宋体" w:hint="eastAsia"/>
          <w:bCs/>
          <w:color w:val="000000" w:themeColor="text1"/>
          <w:sz w:val="24"/>
          <w:szCs w:val="24"/>
        </w:rPr>
        <w:t>。</w:t>
      </w:r>
    </w:p>
    <w:p w:rsidR="00FC06B3" w:rsidRPr="00FC06B3" w:rsidRDefault="00FC06B3" w:rsidP="00FC06B3">
      <w:pPr>
        <w:snapToGrid w:val="0"/>
        <w:spacing w:line="360" w:lineRule="auto"/>
        <w:ind w:firstLine="560"/>
        <w:contextualSpacing/>
        <w:jc w:val="left"/>
        <w:rPr>
          <w:rFonts w:ascii="仿宋" w:eastAsia="仿宋" w:hAnsi="仿宋" w:cs="Arial"/>
          <w:color w:val="000000"/>
          <w:kern w:val="0"/>
          <w:sz w:val="24"/>
          <w:szCs w:val="24"/>
        </w:rPr>
      </w:pPr>
      <w:r w:rsidRPr="00FC06B3">
        <w:rPr>
          <w:rFonts w:ascii="仿宋" w:eastAsia="仿宋" w:hAnsi="仿宋" w:cs="宋体" w:hint="eastAsia"/>
          <w:bCs/>
          <w:color w:val="000000" w:themeColor="text1"/>
          <w:sz w:val="24"/>
          <w:szCs w:val="24"/>
        </w:rPr>
        <w:t>学校评估</w:t>
      </w:r>
      <w:r w:rsidRPr="00FC06B3">
        <w:rPr>
          <w:rFonts w:ascii="仿宋" w:eastAsia="仿宋" w:hAnsi="仿宋" w:cs="宋体"/>
          <w:bCs/>
          <w:color w:val="000000" w:themeColor="text1"/>
          <w:sz w:val="24"/>
          <w:szCs w:val="24"/>
        </w:rPr>
        <w:t>在学院自评的基础上进行</w:t>
      </w:r>
      <w:r w:rsidRPr="00FC06B3">
        <w:rPr>
          <w:rFonts w:ascii="仿宋" w:eastAsia="仿宋" w:hAnsi="仿宋" w:cs="宋体" w:hint="eastAsia"/>
          <w:bCs/>
          <w:color w:val="000000" w:themeColor="text1"/>
          <w:sz w:val="24"/>
          <w:szCs w:val="24"/>
        </w:rPr>
        <w:t>，</w:t>
      </w:r>
      <w:r w:rsidRPr="00FC06B3">
        <w:rPr>
          <w:rFonts w:ascii="仿宋" w:eastAsia="仿宋" w:hAnsi="仿宋" w:cs="宋体"/>
          <w:bCs/>
          <w:color w:val="000000" w:themeColor="text1"/>
          <w:sz w:val="24"/>
          <w:szCs w:val="24"/>
        </w:rPr>
        <w:t>主要采取</w:t>
      </w:r>
      <w:r w:rsidRPr="00FC06B3">
        <w:rPr>
          <w:rFonts w:ascii="仿宋" w:eastAsia="仿宋" w:hAnsi="仿宋" w:cs="宋体" w:hint="eastAsia"/>
          <w:bCs/>
          <w:color w:val="000000" w:themeColor="text1"/>
          <w:sz w:val="24"/>
          <w:szCs w:val="24"/>
        </w:rPr>
        <w:t>抽查毕业论文（设计）（共抽查328份）和</w:t>
      </w:r>
      <w:r w:rsidRPr="00FC06B3">
        <w:rPr>
          <w:rFonts w:ascii="仿宋" w:eastAsia="仿宋" w:hAnsi="仿宋" w:cs="宋体"/>
          <w:bCs/>
          <w:color w:val="000000" w:themeColor="text1"/>
          <w:sz w:val="24"/>
          <w:szCs w:val="24"/>
        </w:rPr>
        <w:t>查阅</w:t>
      </w:r>
      <w:r w:rsidRPr="00FC06B3">
        <w:rPr>
          <w:rFonts w:ascii="仿宋" w:eastAsia="仿宋" w:hAnsi="仿宋" w:cs="宋体" w:hint="eastAsia"/>
          <w:bCs/>
          <w:color w:val="000000" w:themeColor="text1"/>
          <w:sz w:val="24"/>
          <w:szCs w:val="24"/>
        </w:rPr>
        <w:t>相关归档</w:t>
      </w:r>
      <w:r w:rsidRPr="00FC06B3">
        <w:rPr>
          <w:rFonts w:ascii="仿宋" w:eastAsia="仿宋" w:hAnsi="仿宋" w:cs="宋体"/>
          <w:bCs/>
          <w:color w:val="000000" w:themeColor="text1"/>
          <w:sz w:val="24"/>
          <w:szCs w:val="24"/>
        </w:rPr>
        <w:t>资料的形式</w:t>
      </w:r>
      <w:r w:rsidRPr="00FC06B3">
        <w:rPr>
          <w:rFonts w:ascii="仿宋" w:eastAsia="仿宋" w:hAnsi="仿宋" w:cs="宋体" w:hint="eastAsia"/>
          <w:bCs/>
          <w:color w:val="000000" w:themeColor="text1"/>
          <w:sz w:val="24"/>
          <w:szCs w:val="24"/>
        </w:rPr>
        <w:t>，</w:t>
      </w:r>
      <w:r w:rsidRPr="00FC06B3">
        <w:rPr>
          <w:rFonts w:ascii="仿宋" w:eastAsia="仿宋" w:hAnsi="仿宋" w:cs="宋体"/>
          <w:bCs/>
          <w:color w:val="000000" w:themeColor="text1"/>
          <w:sz w:val="24"/>
          <w:szCs w:val="24"/>
        </w:rPr>
        <w:t>论文管理工作水平质量评价</w:t>
      </w:r>
      <w:r w:rsidRPr="00FC06B3">
        <w:rPr>
          <w:rFonts w:ascii="仿宋" w:eastAsia="仿宋" w:hAnsi="仿宋" w:cs="宋体" w:hint="eastAsia"/>
          <w:bCs/>
          <w:color w:val="000000" w:themeColor="text1"/>
          <w:sz w:val="24"/>
          <w:szCs w:val="24"/>
        </w:rPr>
        <w:t>39个专业被评为优秀，36个专业被评为良好；</w:t>
      </w:r>
      <w:r w:rsidRPr="00FC06B3">
        <w:rPr>
          <w:rFonts w:ascii="仿宋" w:eastAsia="仿宋" w:hAnsi="仿宋" w:cs="宋体"/>
          <w:bCs/>
          <w:color w:val="000000" w:themeColor="text1"/>
          <w:sz w:val="24"/>
          <w:szCs w:val="24"/>
        </w:rPr>
        <w:t>毕业论文（设计）</w:t>
      </w:r>
      <w:r w:rsidRPr="00FC06B3">
        <w:rPr>
          <w:rFonts w:ascii="仿宋" w:eastAsia="仿宋" w:hAnsi="仿宋" w:cs="宋体" w:hint="eastAsia"/>
          <w:bCs/>
          <w:color w:val="000000" w:themeColor="text1"/>
          <w:sz w:val="24"/>
          <w:szCs w:val="24"/>
        </w:rPr>
        <w:t>质量评价58份论文被评为优秀，220份论文被评为良好，50份论文被评为合格。学院毕业论文（设计）工作综合评价电信学院为优秀，其他19个学院为良好。评估期间，</w:t>
      </w:r>
      <w:r w:rsidRPr="00FC06B3">
        <w:rPr>
          <w:rFonts w:ascii="仿宋" w:eastAsia="仿宋" w:hAnsi="仿宋" w:cs="宋体"/>
          <w:bCs/>
          <w:color w:val="000000" w:themeColor="text1"/>
          <w:sz w:val="24"/>
          <w:szCs w:val="24"/>
        </w:rPr>
        <w:t>专家组</w:t>
      </w:r>
      <w:r w:rsidRPr="00FC06B3">
        <w:rPr>
          <w:rFonts w:ascii="仿宋" w:eastAsia="仿宋" w:hAnsi="仿宋" w:cs="宋体" w:hint="eastAsia"/>
          <w:bCs/>
          <w:color w:val="000000" w:themeColor="text1"/>
          <w:sz w:val="24"/>
          <w:szCs w:val="24"/>
        </w:rPr>
        <w:t>成员认真负责，对论文等文档材料逐项检查，并提交了对毕业论文（设计）质量和管理进行综合评价的《河北大学本科生毕业论文（设计）评价表》。具体评价结果见附件。</w:t>
      </w:r>
    </w:p>
    <w:p w:rsidR="00FC06B3" w:rsidRPr="00FC06B3" w:rsidRDefault="00FC06B3" w:rsidP="00180E40">
      <w:pPr>
        <w:widowControl/>
        <w:shd w:val="clear" w:color="auto" w:fill="FFFFFF"/>
        <w:snapToGrid w:val="0"/>
        <w:spacing w:beforeLines="50" w:afterLines="50" w:line="360" w:lineRule="auto"/>
        <w:ind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从评估结果来看，大多数学院领导和教学管理人员重视毕业论文（设计）工作，能够按照学校文件规定和相关要求开展工作，绝大部分指导教师认真负责，指导过程和答辩管理细致、规范，按照进度要求、时间节点对学生论文进行指导，成绩评定、评阅程序规范，对学生的论文撰写能力评价准确和公正，评估分析报告内容全面。学生态度端正，能较好地按照《河北大学本科毕业论文（设计）撰写规范》的基本要求写作，做到了观点明确、结构合理、资料丰富、表达流畅。</w:t>
      </w:r>
    </w:p>
    <w:p w:rsidR="00FC06B3" w:rsidRPr="00FC06B3" w:rsidRDefault="00FC06B3" w:rsidP="00FC06B3">
      <w:pPr>
        <w:widowControl/>
        <w:shd w:val="clear" w:color="auto" w:fill="FFFFFF"/>
        <w:snapToGrid w:val="0"/>
        <w:spacing w:line="360" w:lineRule="auto"/>
        <w:ind w:firstLineChars="196" w:firstLine="472"/>
        <w:contextualSpacing/>
        <w:jc w:val="left"/>
        <w:rPr>
          <w:rFonts w:ascii="仿宋" w:eastAsia="仿宋" w:hAnsi="仿宋" w:cs="Arial"/>
          <w:b/>
          <w:bCs/>
          <w:color w:val="333333"/>
          <w:kern w:val="0"/>
          <w:sz w:val="24"/>
          <w:szCs w:val="24"/>
        </w:rPr>
      </w:pPr>
      <w:r w:rsidRPr="00FC06B3">
        <w:rPr>
          <w:rFonts w:ascii="仿宋" w:eastAsia="仿宋" w:hAnsi="仿宋" w:cs="Arial" w:hint="eastAsia"/>
          <w:b/>
          <w:bCs/>
          <w:color w:val="333333"/>
          <w:kern w:val="0"/>
          <w:sz w:val="24"/>
          <w:szCs w:val="24"/>
        </w:rPr>
        <w:t>二、存在问题</w:t>
      </w:r>
    </w:p>
    <w:p w:rsidR="00FC06B3" w:rsidRPr="00FC06B3" w:rsidRDefault="00FC06B3" w:rsidP="00FC06B3">
      <w:pPr>
        <w:widowControl/>
        <w:shd w:val="clear" w:color="auto" w:fill="FFFFFF"/>
        <w:snapToGrid w:val="0"/>
        <w:spacing w:line="360" w:lineRule="auto"/>
        <w:ind w:firstLineChars="196" w:firstLine="472"/>
        <w:contextualSpacing/>
        <w:jc w:val="left"/>
        <w:rPr>
          <w:rFonts w:ascii="仿宋" w:eastAsia="仿宋" w:hAnsi="仿宋" w:cs="Arial"/>
          <w:color w:val="000000"/>
          <w:kern w:val="0"/>
          <w:sz w:val="24"/>
          <w:szCs w:val="24"/>
        </w:rPr>
      </w:pPr>
      <w:r w:rsidRPr="00FC06B3">
        <w:rPr>
          <w:rFonts w:ascii="仿宋" w:eastAsia="仿宋" w:hAnsi="仿宋" w:cs="Arial" w:hint="eastAsia"/>
          <w:b/>
          <w:bCs/>
          <w:color w:val="333333"/>
          <w:kern w:val="0"/>
          <w:sz w:val="24"/>
          <w:szCs w:val="24"/>
        </w:rPr>
        <w:t>（一）毕业论文（设计）管理工作水平方面</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1.指导教师</w:t>
      </w:r>
    </w:p>
    <w:p w:rsidR="00FC06B3" w:rsidRPr="00FC06B3" w:rsidRDefault="00FC06B3" w:rsidP="00180E40">
      <w:pPr>
        <w:widowControl/>
        <w:shd w:val="clear" w:color="auto" w:fill="FFFFFF"/>
        <w:snapToGrid w:val="0"/>
        <w:spacing w:beforeLines="50" w:afterLines="50" w:line="360" w:lineRule="auto"/>
        <w:ind w:leftChars="100" w:left="210" w:firstLineChars="300" w:firstLine="72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个别指导教师指导学生超过6人。</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2.指导过程</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lastRenderedPageBreak/>
        <w:t>（1）论文评语的针对性不够强。</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（2）整改措施需要进一步细化。</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（3）“任务书”中指导教师的签字时间早于选题阶段，不合理。</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3.答辩</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（1）答辩记录不够详细规范，有的只有问题没有回答。</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（2）有的答辩小组评分表填写不全。</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4.成绩评定</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bCs/>
          <w:color w:val="000000" w:themeColor="text1"/>
          <w:sz w:val="24"/>
          <w:szCs w:val="24"/>
        </w:rPr>
      </w:pPr>
      <w:r w:rsidRPr="00FC06B3">
        <w:rPr>
          <w:rFonts w:ascii="仿宋" w:eastAsia="仿宋" w:hAnsi="仿宋" w:cs="宋体" w:hint="eastAsia"/>
          <w:bCs/>
          <w:color w:val="000000" w:themeColor="text1"/>
          <w:sz w:val="24"/>
          <w:szCs w:val="24"/>
        </w:rPr>
        <w:t>（1）有的学院成绩评定细则不够明确，对指导教师、评阅教师和答辩小组的成绩如何综合，没有明确规定。有的专业优秀毕业论文，优良比例达到97%，超出学校要求</w:t>
      </w:r>
      <w:r w:rsidRPr="00FC06B3">
        <w:rPr>
          <w:rFonts w:ascii="仿宋" w:eastAsia="仿宋" w:hAnsi="仿宋" w:hint="eastAsia"/>
          <w:bCs/>
          <w:color w:val="000000" w:themeColor="text1"/>
          <w:sz w:val="24"/>
          <w:szCs w:val="24"/>
        </w:rPr>
        <w:t>。</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（2）有些论文评语过于宽泛、空洞，套话太多，有的和成绩不匹配。</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（3）有的学院毕业论文成绩评定为五级，与学校要求不一致。</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5.评估分析</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有的学院自评报告分析过于简单，不够客观、认真、充分，问题分析不深入，没有具体的改进措施，针对性比较差。有的毕业论文管理工作水平评价表填写不够认真，完全没有填写评估意见，有的连学生姓名、论文名称都未填写。有的评估意见存在相互矛盾之处，有的不同专业的论文评价意见完全一致。有的填写不客观，实际成绩是及格，自评是优秀。</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6.文档管理</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FF0000"/>
          <w:sz w:val="24"/>
          <w:szCs w:val="24"/>
        </w:rPr>
      </w:pPr>
      <w:r w:rsidRPr="00FC06B3">
        <w:rPr>
          <w:rFonts w:ascii="仿宋" w:eastAsia="仿宋" w:hAnsi="仿宋" w:cs="宋体"/>
          <w:bCs/>
          <w:color w:val="000000" w:themeColor="text1"/>
          <w:sz w:val="24"/>
          <w:szCs w:val="24"/>
        </w:rPr>
        <w:t>文档管理和指导过程存在疏漏，如无签名</w:t>
      </w:r>
      <w:r w:rsidRPr="00FC06B3">
        <w:rPr>
          <w:rFonts w:ascii="仿宋" w:eastAsia="仿宋" w:hAnsi="仿宋" w:cs="宋体" w:hint="eastAsia"/>
          <w:bCs/>
          <w:color w:val="000000" w:themeColor="text1"/>
          <w:sz w:val="24"/>
          <w:szCs w:val="24"/>
        </w:rPr>
        <w:t>、</w:t>
      </w:r>
      <w:r w:rsidRPr="00FC06B3">
        <w:rPr>
          <w:rFonts w:ascii="仿宋" w:eastAsia="仿宋" w:hAnsi="仿宋" w:cs="宋体"/>
          <w:bCs/>
          <w:color w:val="000000" w:themeColor="text1"/>
          <w:sz w:val="24"/>
          <w:szCs w:val="24"/>
        </w:rPr>
        <w:t>日期修改等</w:t>
      </w:r>
      <w:r w:rsidRPr="00FC06B3">
        <w:rPr>
          <w:rFonts w:ascii="仿宋" w:eastAsia="仿宋" w:hAnsi="仿宋" w:cs="宋体" w:hint="eastAsia"/>
          <w:bCs/>
          <w:color w:val="000000" w:themeColor="text1"/>
          <w:sz w:val="24"/>
          <w:szCs w:val="24"/>
        </w:rPr>
        <w:t>。有的</w:t>
      </w:r>
      <w:r w:rsidRPr="00FC06B3">
        <w:rPr>
          <w:rFonts w:ascii="仿宋" w:eastAsia="仿宋" w:hAnsi="仿宋" w:cs="宋体"/>
          <w:bCs/>
          <w:color w:val="000000" w:themeColor="text1"/>
          <w:sz w:val="24"/>
          <w:szCs w:val="24"/>
        </w:rPr>
        <w:t>论文装订有问题</w:t>
      </w:r>
      <w:r w:rsidRPr="00FC06B3">
        <w:rPr>
          <w:rFonts w:ascii="仿宋" w:eastAsia="仿宋" w:hAnsi="仿宋" w:cs="宋体" w:hint="eastAsia"/>
          <w:bCs/>
          <w:color w:val="000000" w:themeColor="text1"/>
          <w:sz w:val="24"/>
          <w:szCs w:val="24"/>
        </w:rPr>
        <w:t>。有的答辩小组评分表填写不全。有的指导教师的评语、签字不一致。</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（二）毕业论文（设计）质量方面工作</w:t>
      </w:r>
    </w:p>
    <w:p w:rsidR="00FC06B3" w:rsidRPr="00FC06B3" w:rsidRDefault="00FC06B3" w:rsidP="00180E40">
      <w:pPr>
        <w:widowControl/>
        <w:shd w:val="clear" w:color="auto" w:fill="FFFFFF"/>
        <w:snapToGrid w:val="0"/>
        <w:spacing w:beforeLines="50" w:afterLines="50" w:line="360" w:lineRule="auto"/>
        <w:ind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 xml:space="preserve">  1.选题</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（1）部分论文选题偏大，超出学生能够驾驭的水平。</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（2）个别论文选题有重复交叉现象，未能实现一人一题。</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FF0000"/>
          <w:sz w:val="24"/>
          <w:szCs w:val="24"/>
        </w:rPr>
      </w:pPr>
      <w:r w:rsidRPr="00FC06B3">
        <w:rPr>
          <w:rFonts w:ascii="仿宋" w:eastAsia="仿宋" w:hAnsi="仿宋" w:cs="宋体" w:hint="eastAsia"/>
          <w:bCs/>
          <w:color w:val="000000" w:themeColor="text1"/>
          <w:sz w:val="24"/>
          <w:szCs w:val="24"/>
        </w:rPr>
        <w:t>（3）有些选题学术价值较低，缺少理论和现实意义。</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2.篇幅</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个别学生毕业论文字数没有达到要求。</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3.写作规范</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lastRenderedPageBreak/>
        <w:t>（1）任务书有不规范之处，有的研究内容要求填写成了内容摘要，有的研究方法填写不正确，有的字号不一致。</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（2）论文格式存在较多不规范现象，有的中英文标点符号混用，有的正文中图表没有标注数据和资料来源，有的翻译的外文文献没列入参考文献中，或者外文文献没写明出处。</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（3）个别论文封面论文题目与文中题目不一致，目录中的标题与正文中的标题不一致。</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（4）有的开题报告没有层次划分，缺少内容。</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（5）在教务处学术不端抽查中有论文相似比高达97.7%。</w:t>
      </w:r>
    </w:p>
    <w:p w:rsidR="00FC06B3" w:rsidRPr="00FC06B3" w:rsidRDefault="00FC06B3" w:rsidP="00180E40">
      <w:pPr>
        <w:widowControl/>
        <w:shd w:val="clear" w:color="auto" w:fill="FFFFFF"/>
        <w:snapToGrid w:val="0"/>
        <w:spacing w:beforeLines="50" w:afterLines="50" w:line="360" w:lineRule="auto"/>
        <w:ind w:leftChars="100" w:left="210" w:firstLineChars="200" w:firstLine="482"/>
        <w:contextualSpacing/>
        <w:jc w:val="left"/>
        <w:rPr>
          <w:rFonts w:ascii="仿宋" w:eastAsia="仿宋" w:hAnsi="仿宋" w:cs="宋体"/>
          <w:b/>
          <w:bCs/>
          <w:color w:val="000000" w:themeColor="text1"/>
          <w:sz w:val="24"/>
          <w:szCs w:val="24"/>
        </w:rPr>
      </w:pPr>
      <w:r w:rsidRPr="00FC06B3">
        <w:rPr>
          <w:rFonts w:ascii="仿宋" w:eastAsia="仿宋" w:hAnsi="仿宋" w:cs="宋体" w:hint="eastAsia"/>
          <w:b/>
          <w:bCs/>
          <w:color w:val="000000" w:themeColor="text1"/>
          <w:sz w:val="24"/>
          <w:szCs w:val="24"/>
        </w:rPr>
        <w:t>4.能力水平方面</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1）有的论文分析和研究不够充分，对中心问题缺乏分析，逻辑层次不清楚，论文观点不明确。有的研究设计、方法偏于简单，案例论证不足，从观点到观点较多，导致结论与观点难以成立。有的选题与内容差异大，比如题目是国家层面的问题，论文则是地方级。</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（2）有些参考文献过于陈旧。有的论文内容和标题不匹配，有的论文错别字导致文章难以读懂，有的论文选题与中文翻译资料近似，个别论文英文翻译不通顺。</w:t>
      </w:r>
    </w:p>
    <w:p w:rsidR="00FC06B3" w:rsidRPr="00FC06B3" w:rsidRDefault="00FC06B3" w:rsidP="00FC06B3">
      <w:pPr>
        <w:widowControl/>
        <w:shd w:val="clear" w:color="auto" w:fill="FFFFFF"/>
        <w:snapToGrid w:val="0"/>
        <w:spacing w:line="360" w:lineRule="auto"/>
        <w:ind w:firstLineChars="344" w:firstLine="829"/>
        <w:contextualSpacing/>
        <w:jc w:val="left"/>
        <w:rPr>
          <w:rFonts w:ascii="仿宋" w:eastAsia="仿宋" w:hAnsi="仿宋" w:cs="宋体"/>
          <w:b/>
          <w:bCs/>
          <w:color w:val="000000" w:themeColor="text1"/>
          <w:sz w:val="24"/>
          <w:szCs w:val="24"/>
        </w:rPr>
      </w:pPr>
      <w:r w:rsidRPr="00FC06B3">
        <w:rPr>
          <w:rFonts w:ascii="仿宋" w:eastAsia="仿宋" w:hAnsi="仿宋" w:cs="Arial"/>
          <w:b/>
          <w:bCs/>
          <w:color w:val="000000"/>
          <w:kern w:val="0"/>
          <w:sz w:val="24"/>
          <w:szCs w:val="24"/>
        </w:rPr>
        <w:t>三、</w:t>
      </w:r>
      <w:r w:rsidRPr="00FC06B3">
        <w:rPr>
          <w:rFonts w:ascii="仿宋" w:eastAsia="仿宋" w:hAnsi="仿宋" w:cs="宋体" w:hint="eastAsia"/>
          <w:b/>
          <w:bCs/>
          <w:color w:val="000000" w:themeColor="text1"/>
          <w:sz w:val="24"/>
          <w:szCs w:val="24"/>
        </w:rPr>
        <w:t>评估专家组的建议</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1.进一步加强毕业论文（设计）的组织领导，严格按校院两级规范要求做好毕业论文（设计）指导、答辩、归档等环节的工作，制定明确的成绩评定细则，提高毕业论文指导过程的针对性和效果。</w:t>
      </w:r>
    </w:p>
    <w:p w:rsidR="00FC06B3" w:rsidRP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仿宋" w:eastAsia="仿宋" w:hAnsi="仿宋" w:cs="宋体"/>
          <w:bCs/>
          <w:color w:val="000000" w:themeColor="text1"/>
          <w:sz w:val="24"/>
          <w:szCs w:val="24"/>
        </w:rPr>
      </w:pPr>
      <w:r w:rsidRPr="00FC06B3">
        <w:rPr>
          <w:rFonts w:ascii="仿宋" w:eastAsia="仿宋" w:hAnsi="仿宋" w:cs="宋体" w:hint="eastAsia"/>
          <w:bCs/>
          <w:color w:val="000000" w:themeColor="text1"/>
          <w:sz w:val="24"/>
          <w:szCs w:val="24"/>
        </w:rPr>
        <w:t>2.做好毕业论文的成绩评定和自评工作，做到客观、认真、充分、深入分析存在问题，并针对存在问题进行整改，通过持续改进进一步提高学生毕业论文质量和水平。</w:t>
      </w:r>
    </w:p>
    <w:p w:rsidR="00FC06B3" w:rsidRDefault="00FC06B3" w:rsidP="00180E40">
      <w:pPr>
        <w:widowControl/>
        <w:shd w:val="clear" w:color="auto" w:fill="FFFFFF"/>
        <w:snapToGrid w:val="0"/>
        <w:spacing w:beforeLines="50" w:afterLines="50" w:line="360" w:lineRule="auto"/>
        <w:ind w:leftChars="100" w:left="210" w:firstLineChars="200" w:firstLine="480"/>
        <w:contextualSpacing/>
        <w:jc w:val="left"/>
        <w:rPr>
          <w:rFonts w:asciiTheme="majorEastAsia" w:eastAsiaTheme="majorEastAsia" w:hAnsiTheme="majorEastAsia" w:cs="宋体"/>
          <w:bCs/>
          <w:color w:val="000000" w:themeColor="text1"/>
          <w:sz w:val="28"/>
          <w:szCs w:val="28"/>
        </w:rPr>
      </w:pPr>
      <w:r w:rsidRPr="00FC06B3">
        <w:rPr>
          <w:rFonts w:ascii="仿宋" w:eastAsia="仿宋" w:hAnsi="仿宋" w:cs="宋体" w:hint="eastAsia"/>
          <w:bCs/>
          <w:color w:val="000000" w:themeColor="text1"/>
          <w:sz w:val="24"/>
          <w:szCs w:val="24"/>
        </w:rPr>
        <w:t>3.加强学生平时的阅读和写作，督促学生提高英语能力。进一步拓宽论文题目来源，提高论文选题质量</w:t>
      </w:r>
      <w:r>
        <w:rPr>
          <w:rFonts w:asciiTheme="majorEastAsia" w:eastAsiaTheme="majorEastAsia" w:hAnsiTheme="majorEastAsia" w:cs="宋体" w:hint="eastAsia"/>
          <w:bCs/>
          <w:color w:val="000000" w:themeColor="text1"/>
          <w:sz w:val="28"/>
          <w:szCs w:val="28"/>
        </w:rPr>
        <w:t>。</w:t>
      </w:r>
    </w:p>
    <w:p w:rsidR="00FC06B3" w:rsidRDefault="00FC06B3">
      <w:pPr>
        <w:widowControl/>
        <w:jc w:val="left"/>
        <w:rPr>
          <w:rFonts w:asciiTheme="majorEastAsia" w:eastAsiaTheme="majorEastAsia" w:hAnsiTheme="majorEastAsia" w:cs="宋体"/>
          <w:bCs/>
          <w:color w:val="000000" w:themeColor="text1"/>
          <w:sz w:val="28"/>
          <w:szCs w:val="28"/>
        </w:rPr>
      </w:pPr>
      <w:r>
        <w:rPr>
          <w:rFonts w:asciiTheme="majorEastAsia" w:eastAsiaTheme="majorEastAsia" w:hAnsiTheme="majorEastAsia"/>
          <w:b/>
          <w:color w:val="000000" w:themeColor="text1"/>
          <w:sz w:val="28"/>
          <w:szCs w:val="28"/>
        </w:rPr>
        <w:br w:type="page"/>
      </w:r>
    </w:p>
    <w:p w:rsidR="00FC06B3" w:rsidRDefault="00FC06B3" w:rsidP="00180E40">
      <w:pPr>
        <w:pStyle w:val="5"/>
        <w:shd w:val="clear" w:color="auto" w:fill="FFFFFF"/>
        <w:spacing w:beforeLines="50" w:beforeAutospacing="0" w:line="360" w:lineRule="auto"/>
        <w:ind w:firstLineChars="200" w:firstLine="482"/>
        <w:rPr>
          <w:rFonts w:ascii="仿宋" w:eastAsia="仿宋" w:hAnsi="仿宋"/>
          <w:color w:val="333333"/>
          <w:sz w:val="24"/>
          <w:szCs w:val="24"/>
        </w:rPr>
        <w:sectPr w:rsidR="00FC06B3" w:rsidSect="003527BB">
          <w:pgSz w:w="11906" w:h="16838"/>
          <w:pgMar w:top="1440" w:right="1800" w:bottom="1440" w:left="1800" w:header="851" w:footer="992" w:gutter="0"/>
          <w:cols w:space="425"/>
          <w:docGrid w:type="lines" w:linePitch="312"/>
        </w:sectPr>
      </w:pPr>
    </w:p>
    <w:tbl>
      <w:tblPr>
        <w:tblW w:w="14302" w:type="dxa"/>
        <w:tblInd w:w="96" w:type="dxa"/>
        <w:tblLook w:val="04A0"/>
      </w:tblPr>
      <w:tblGrid>
        <w:gridCol w:w="659"/>
        <w:gridCol w:w="2079"/>
        <w:gridCol w:w="716"/>
        <w:gridCol w:w="716"/>
        <w:gridCol w:w="716"/>
        <w:gridCol w:w="1056"/>
        <w:gridCol w:w="1113"/>
        <w:gridCol w:w="970"/>
        <w:gridCol w:w="716"/>
        <w:gridCol w:w="716"/>
        <w:gridCol w:w="716"/>
        <w:gridCol w:w="1056"/>
        <w:gridCol w:w="1014"/>
        <w:gridCol w:w="1397"/>
        <w:gridCol w:w="662"/>
      </w:tblGrid>
      <w:tr w:rsidR="00FC06B3" w:rsidRPr="00FC06B3" w:rsidTr="00FC06B3">
        <w:trPr>
          <w:trHeight w:val="1020"/>
        </w:trPr>
        <w:tc>
          <w:tcPr>
            <w:tcW w:w="14302" w:type="dxa"/>
            <w:gridSpan w:val="15"/>
            <w:tcBorders>
              <w:top w:val="nil"/>
              <w:left w:val="nil"/>
              <w:bottom w:val="single" w:sz="4" w:space="0" w:color="auto"/>
              <w:right w:val="nil"/>
            </w:tcBorders>
            <w:shd w:val="clear" w:color="auto" w:fill="auto"/>
            <w:noWrap/>
            <w:vAlign w:val="center"/>
            <w:hideMark/>
          </w:tcPr>
          <w:p w:rsidR="00FC06B3" w:rsidRPr="00FC06B3" w:rsidRDefault="0093306C" w:rsidP="0093306C">
            <w:pPr>
              <w:widowControl/>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 xml:space="preserve">附：                   </w:t>
            </w:r>
            <w:r w:rsidR="00FC06B3" w:rsidRPr="00FC06B3">
              <w:rPr>
                <w:rFonts w:ascii="宋体" w:eastAsia="宋体" w:hAnsi="宋体" w:cs="宋体" w:hint="eastAsia"/>
                <w:b/>
                <w:bCs/>
                <w:color w:val="000000"/>
                <w:kern w:val="0"/>
                <w:sz w:val="32"/>
                <w:szCs w:val="32"/>
              </w:rPr>
              <w:t>2017学年本科生毕业论文评价结果</w:t>
            </w:r>
          </w:p>
        </w:tc>
      </w:tr>
      <w:tr w:rsidR="00FC06B3" w:rsidRPr="00FC06B3" w:rsidTr="00FC06B3">
        <w:trPr>
          <w:trHeight w:val="312"/>
        </w:trPr>
        <w:tc>
          <w:tcPr>
            <w:tcW w:w="6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编号</w:t>
            </w:r>
          </w:p>
        </w:tc>
        <w:tc>
          <w:tcPr>
            <w:tcW w:w="20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教 学 单 位</w:t>
            </w:r>
          </w:p>
        </w:tc>
        <w:tc>
          <w:tcPr>
            <w:tcW w:w="3204"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论文质量评价等级</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质量评价平均得分</w:t>
            </w:r>
          </w:p>
        </w:tc>
        <w:tc>
          <w:tcPr>
            <w:tcW w:w="970" w:type="dxa"/>
            <w:vMerge w:val="restart"/>
            <w:tcBorders>
              <w:top w:val="nil"/>
              <w:left w:val="single" w:sz="4" w:space="0" w:color="auto"/>
              <w:bottom w:val="single" w:sz="4" w:space="0" w:color="000000"/>
              <w:right w:val="single" w:sz="4" w:space="0" w:color="auto"/>
            </w:tcBorders>
            <w:shd w:val="clear" w:color="auto" w:fill="auto"/>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论文抽查数量</w:t>
            </w:r>
          </w:p>
        </w:tc>
        <w:tc>
          <w:tcPr>
            <w:tcW w:w="32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论文管理评价等级</w:t>
            </w:r>
          </w:p>
        </w:tc>
        <w:tc>
          <w:tcPr>
            <w:tcW w:w="1014" w:type="dxa"/>
            <w:vMerge w:val="restart"/>
            <w:tcBorders>
              <w:top w:val="nil"/>
              <w:left w:val="single" w:sz="4" w:space="0" w:color="auto"/>
              <w:bottom w:val="single" w:sz="4" w:space="0" w:color="000000"/>
              <w:right w:val="single" w:sz="4" w:space="0" w:color="auto"/>
            </w:tcBorders>
            <w:shd w:val="clear" w:color="auto" w:fill="auto"/>
            <w:vAlign w:val="center"/>
            <w:hideMark/>
          </w:tcPr>
          <w:p w:rsidR="00FC06B3" w:rsidRPr="00FC06B3" w:rsidRDefault="00FC06B3" w:rsidP="00FC06B3">
            <w:pPr>
              <w:widowControl/>
              <w:jc w:val="left"/>
              <w:rPr>
                <w:rFonts w:ascii="仿宋" w:eastAsia="仿宋" w:hAnsi="仿宋" w:cs="宋体"/>
                <w:color w:val="000000"/>
                <w:kern w:val="0"/>
                <w:sz w:val="22"/>
              </w:rPr>
            </w:pPr>
            <w:r w:rsidRPr="00FC06B3">
              <w:rPr>
                <w:rFonts w:ascii="仿宋" w:eastAsia="仿宋" w:hAnsi="仿宋" w:cs="宋体" w:hint="eastAsia"/>
                <w:color w:val="000000"/>
                <w:kern w:val="0"/>
                <w:sz w:val="22"/>
              </w:rPr>
              <w:t>管理评价平均得分</w:t>
            </w:r>
          </w:p>
        </w:tc>
        <w:tc>
          <w:tcPr>
            <w:tcW w:w="13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综合得分</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2"/>
              </w:rPr>
            </w:pPr>
            <w:r w:rsidRPr="00FC06B3">
              <w:rPr>
                <w:rFonts w:ascii="仿宋" w:eastAsia="仿宋" w:hAnsi="仿宋" w:cs="宋体" w:hint="eastAsia"/>
                <w:color w:val="000000"/>
                <w:kern w:val="0"/>
                <w:sz w:val="22"/>
              </w:rPr>
              <w:t>等级</w:t>
            </w:r>
          </w:p>
        </w:tc>
      </w:tr>
      <w:tr w:rsidR="00FC06B3" w:rsidRPr="00FC06B3" w:rsidTr="00FC06B3">
        <w:trPr>
          <w:trHeight w:val="312"/>
        </w:trPr>
        <w:tc>
          <w:tcPr>
            <w:tcW w:w="659" w:type="dxa"/>
            <w:vMerge/>
            <w:tcBorders>
              <w:top w:val="nil"/>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宋体" w:eastAsia="宋体" w:hAnsi="宋体" w:cs="宋体"/>
                <w:color w:val="000000"/>
                <w:kern w:val="0"/>
                <w:sz w:val="22"/>
              </w:rPr>
            </w:pPr>
          </w:p>
        </w:tc>
        <w:tc>
          <w:tcPr>
            <w:tcW w:w="2079" w:type="dxa"/>
            <w:vMerge/>
            <w:tcBorders>
              <w:top w:val="nil"/>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4"/>
                <w:szCs w:val="24"/>
              </w:rPr>
            </w:pP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优秀</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良好</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合格</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不合格</w:t>
            </w:r>
          </w:p>
        </w:tc>
        <w:tc>
          <w:tcPr>
            <w:tcW w:w="1113" w:type="dxa"/>
            <w:vMerge/>
            <w:tcBorders>
              <w:top w:val="nil"/>
              <w:left w:val="single" w:sz="4" w:space="0" w:color="auto"/>
              <w:bottom w:val="single" w:sz="4" w:space="0" w:color="000000"/>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4"/>
                <w:szCs w:val="24"/>
              </w:rPr>
            </w:pPr>
          </w:p>
        </w:tc>
        <w:tc>
          <w:tcPr>
            <w:tcW w:w="970" w:type="dxa"/>
            <w:vMerge/>
            <w:tcBorders>
              <w:top w:val="nil"/>
              <w:left w:val="single" w:sz="4" w:space="0" w:color="auto"/>
              <w:bottom w:val="single" w:sz="4" w:space="0" w:color="000000"/>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4"/>
                <w:szCs w:val="24"/>
              </w:rPr>
            </w:pP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优秀</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良好</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合格</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不合格</w:t>
            </w:r>
          </w:p>
        </w:tc>
        <w:tc>
          <w:tcPr>
            <w:tcW w:w="1014" w:type="dxa"/>
            <w:vMerge/>
            <w:tcBorders>
              <w:top w:val="nil"/>
              <w:left w:val="single" w:sz="4" w:space="0" w:color="auto"/>
              <w:bottom w:val="single" w:sz="4" w:space="0" w:color="000000"/>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2"/>
              </w:rPr>
            </w:pPr>
          </w:p>
        </w:tc>
        <w:tc>
          <w:tcPr>
            <w:tcW w:w="1397" w:type="dxa"/>
            <w:vMerge/>
            <w:tcBorders>
              <w:top w:val="nil"/>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4"/>
                <w:szCs w:val="24"/>
              </w:rPr>
            </w:pPr>
          </w:p>
        </w:tc>
        <w:tc>
          <w:tcPr>
            <w:tcW w:w="662" w:type="dxa"/>
            <w:vMerge/>
            <w:tcBorders>
              <w:top w:val="nil"/>
              <w:left w:val="single" w:sz="4" w:space="0" w:color="auto"/>
              <w:bottom w:val="single" w:sz="4" w:space="0" w:color="auto"/>
              <w:right w:val="single" w:sz="4" w:space="0" w:color="auto"/>
            </w:tcBorders>
            <w:vAlign w:val="center"/>
            <w:hideMark/>
          </w:tcPr>
          <w:p w:rsidR="00FC06B3" w:rsidRPr="00FC06B3" w:rsidRDefault="00FC06B3" w:rsidP="00FC06B3">
            <w:pPr>
              <w:widowControl/>
              <w:jc w:val="left"/>
              <w:rPr>
                <w:rFonts w:ascii="仿宋" w:eastAsia="仿宋" w:hAnsi="仿宋" w:cs="宋体"/>
                <w:color w:val="000000"/>
                <w:kern w:val="0"/>
                <w:sz w:val="22"/>
              </w:rPr>
            </w:pP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w:t>
            </w:r>
          </w:p>
        </w:tc>
        <w:tc>
          <w:tcPr>
            <w:tcW w:w="2079"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文学院</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9</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89.3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88.0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88.6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新闻学院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17</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86.1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86.1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86.1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3</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政法学院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16</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86.8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86.8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86.8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4</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经济学院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79.2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82.4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80.8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5</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管理学院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6</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78.2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27</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82.8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80.5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6</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历史学院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80.3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92.0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86.2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7</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教育学院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85.9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90.0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88.0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8</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外语学院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84.8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87.2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86.0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9</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艺术学院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84.3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92.5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88.4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10</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数信学院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79.0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90.7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84.8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11</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物理学院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4</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80.7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91.7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86.2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12</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化学学院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79.8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90.3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85.1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13</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药学院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79.9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90.0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84.9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14</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计科学院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14</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81.4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91.5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86.5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15</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电信学院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87.2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94.6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90.9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优秀</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16</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生命学院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87.5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88.0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87.8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17</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建工学院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79.4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82.0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80.7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18</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质监学院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83.9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92.3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88.1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19</w:t>
            </w:r>
          </w:p>
        </w:tc>
        <w:tc>
          <w:tcPr>
            <w:tcW w:w="2079" w:type="dxa"/>
            <w:tcBorders>
              <w:top w:val="nil"/>
              <w:left w:val="nil"/>
              <w:bottom w:val="single" w:sz="4" w:space="0" w:color="auto"/>
              <w:right w:val="nil"/>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中医学院</w:t>
            </w:r>
          </w:p>
        </w:tc>
        <w:tc>
          <w:tcPr>
            <w:tcW w:w="716" w:type="dxa"/>
            <w:tcBorders>
              <w:top w:val="nil"/>
              <w:left w:val="single" w:sz="4" w:space="0" w:color="auto"/>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13</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84.1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87.0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85.6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FC06B3">
        <w:trPr>
          <w:trHeight w:val="31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20</w:t>
            </w:r>
          </w:p>
        </w:tc>
        <w:tc>
          <w:tcPr>
            <w:tcW w:w="2079"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公共卫生学院</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7</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89.3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15</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1</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90.0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89.6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良好</w:t>
            </w:r>
          </w:p>
        </w:tc>
      </w:tr>
      <w:tr w:rsidR="00FC06B3" w:rsidRPr="00FC06B3" w:rsidTr="00180E40">
        <w:trPr>
          <w:trHeight w:val="9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宋体" w:eastAsia="宋体" w:hAnsi="宋体" w:cs="宋体"/>
                <w:color w:val="000000"/>
                <w:kern w:val="0"/>
                <w:sz w:val="22"/>
              </w:rPr>
            </w:pPr>
            <w:r w:rsidRPr="00FC06B3">
              <w:rPr>
                <w:rFonts w:ascii="宋体" w:eastAsia="宋体" w:hAnsi="宋体" w:cs="宋体" w:hint="eastAsia"/>
                <w:color w:val="000000"/>
                <w:kern w:val="0"/>
                <w:sz w:val="22"/>
              </w:rPr>
              <w:t xml:space="preserve">　</w:t>
            </w:r>
          </w:p>
        </w:tc>
        <w:tc>
          <w:tcPr>
            <w:tcW w:w="2079"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color w:val="000000"/>
                <w:kern w:val="0"/>
                <w:sz w:val="24"/>
                <w:szCs w:val="24"/>
              </w:rPr>
            </w:pPr>
            <w:r w:rsidRPr="00FC06B3">
              <w:rPr>
                <w:rFonts w:ascii="仿宋" w:eastAsia="仿宋" w:hAnsi="仿宋" w:cs="宋体" w:hint="eastAsia"/>
                <w:color w:val="000000"/>
                <w:kern w:val="0"/>
                <w:sz w:val="24"/>
                <w:szCs w:val="24"/>
              </w:rPr>
              <w:t>合计</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220</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50</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宋体" w:eastAsia="宋体" w:hAnsi="宋体" w:cs="宋体"/>
                <w:b/>
                <w:bCs/>
                <w:color w:val="000000"/>
                <w:kern w:val="0"/>
                <w:sz w:val="22"/>
              </w:rPr>
            </w:pPr>
            <w:r w:rsidRPr="00FC06B3">
              <w:rPr>
                <w:rFonts w:ascii="宋体" w:eastAsia="宋体" w:hAnsi="宋体" w:cs="宋体" w:hint="eastAsia"/>
                <w:b/>
                <w:bCs/>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328</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39</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righ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36</w:t>
            </w:r>
          </w:p>
        </w:tc>
        <w:tc>
          <w:tcPr>
            <w:tcW w:w="71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56" w:type="dxa"/>
            <w:tcBorders>
              <w:top w:val="nil"/>
              <w:left w:val="nil"/>
              <w:bottom w:val="single" w:sz="4" w:space="0" w:color="auto"/>
              <w:right w:val="single" w:sz="4" w:space="0" w:color="auto"/>
            </w:tcBorders>
            <w:shd w:val="clear" w:color="000000" w:fill="FFFFFF"/>
            <w:noWrap/>
            <w:vAlign w:val="center"/>
            <w:hideMark/>
          </w:tcPr>
          <w:p w:rsidR="00FC06B3" w:rsidRPr="00FC06B3" w:rsidRDefault="00FC06B3" w:rsidP="00FC06B3">
            <w:pPr>
              <w:widowControl/>
              <w:jc w:val="left"/>
              <w:rPr>
                <w:rFonts w:ascii="仿宋" w:eastAsia="仿宋" w:hAnsi="仿宋" w:cs="宋体"/>
                <w:b/>
                <w:bCs/>
                <w:color w:val="000000"/>
                <w:kern w:val="0"/>
                <w:sz w:val="24"/>
                <w:szCs w:val="24"/>
              </w:rPr>
            </w:pPr>
            <w:r w:rsidRPr="00FC06B3">
              <w:rPr>
                <w:rFonts w:ascii="仿宋" w:eastAsia="仿宋" w:hAnsi="仿宋" w:cs="宋体" w:hint="eastAsia"/>
                <w:b/>
                <w:bCs/>
                <w:color w:val="000000"/>
                <w:kern w:val="0"/>
                <w:sz w:val="24"/>
                <w:szCs w:val="24"/>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　</w:t>
            </w:r>
          </w:p>
        </w:tc>
        <w:tc>
          <w:tcPr>
            <w:tcW w:w="1397"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left"/>
              <w:rPr>
                <w:rFonts w:ascii="仿宋" w:eastAsia="仿宋" w:hAnsi="仿宋" w:cs="宋体"/>
                <w:b/>
                <w:bCs/>
                <w:color w:val="000000"/>
                <w:kern w:val="0"/>
                <w:sz w:val="22"/>
              </w:rPr>
            </w:pPr>
            <w:r w:rsidRPr="00FC06B3">
              <w:rPr>
                <w:rFonts w:ascii="仿宋" w:eastAsia="仿宋" w:hAnsi="仿宋" w:cs="宋体" w:hint="eastAsia"/>
                <w:b/>
                <w:bCs/>
                <w:color w:val="000000"/>
                <w:kern w:val="0"/>
                <w:sz w:val="22"/>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FC06B3" w:rsidRPr="00FC06B3" w:rsidRDefault="00FC06B3" w:rsidP="00FC06B3">
            <w:pPr>
              <w:widowControl/>
              <w:jc w:val="center"/>
              <w:rPr>
                <w:rFonts w:ascii="仿宋" w:eastAsia="仿宋" w:hAnsi="仿宋" w:cs="宋体"/>
                <w:color w:val="000000"/>
                <w:kern w:val="0"/>
                <w:sz w:val="22"/>
              </w:rPr>
            </w:pPr>
          </w:p>
        </w:tc>
      </w:tr>
    </w:tbl>
    <w:p w:rsidR="00FC06B3" w:rsidRPr="00FC06B3" w:rsidRDefault="00FC06B3" w:rsidP="00E95167">
      <w:pPr>
        <w:pStyle w:val="5"/>
        <w:shd w:val="clear" w:color="auto" w:fill="FFFFFF"/>
        <w:spacing w:beforeLines="50" w:beforeAutospacing="0" w:line="360" w:lineRule="auto"/>
        <w:rPr>
          <w:rFonts w:ascii="仿宋" w:eastAsia="仿宋" w:hAnsi="仿宋"/>
          <w:color w:val="333333"/>
          <w:sz w:val="24"/>
          <w:szCs w:val="24"/>
        </w:rPr>
      </w:pPr>
    </w:p>
    <w:sectPr w:rsidR="00FC06B3" w:rsidRPr="00FC06B3" w:rsidSect="00FC06B3">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C3" w:rsidRDefault="00D355C3" w:rsidP="001E1848">
      <w:r>
        <w:separator/>
      </w:r>
    </w:p>
  </w:endnote>
  <w:endnote w:type="continuationSeparator" w:id="0">
    <w:p w:rsidR="00D355C3" w:rsidRDefault="00D355C3"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C3" w:rsidRDefault="00D355C3" w:rsidP="001E1848">
      <w:r>
        <w:separator/>
      </w:r>
    </w:p>
  </w:footnote>
  <w:footnote w:type="continuationSeparator" w:id="0">
    <w:p w:rsidR="00D355C3" w:rsidRDefault="00D355C3"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24E68"/>
    <w:rsid w:val="00084D51"/>
    <w:rsid w:val="00180E40"/>
    <w:rsid w:val="00190E3E"/>
    <w:rsid w:val="001E1848"/>
    <w:rsid w:val="001E1F3E"/>
    <w:rsid w:val="001E5931"/>
    <w:rsid w:val="00200A41"/>
    <w:rsid w:val="00201DAC"/>
    <w:rsid w:val="002B7056"/>
    <w:rsid w:val="002C1234"/>
    <w:rsid w:val="002F3840"/>
    <w:rsid w:val="003527BB"/>
    <w:rsid w:val="003E5C83"/>
    <w:rsid w:val="004021BD"/>
    <w:rsid w:val="004C4502"/>
    <w:rsid w:val="005469D6"/>
    <w:rsid w:val="00554A51"/>
    <w:rsid w:val="00604B5A"/>
    <w:rsid w:val="00644549"/>
    <w:rsid w:val="00682DCB"/>
    <w:rsid w:val="006B333F"/>
    <w:rsid w:val="006E3CAF"/>
    <w:rsid w:val="00730534"/>
    <w:rsid w:val="007D1953"/>
    <w:rsid w:val="008058EA"/>
    <w:rsid w:val="00892E44"/>
    <w:rsid w:val="008E3275"/>
    <w:rsid w:val="0093306C"/>
    <w:rsid w:val="009C00EB"/>
    <w:rsid w:val="009D3E64"/>
    <w:rsid w:val="00A66DA5"/>
    <w:rsid w:val="00A724D3"/>
    <w:rsid w:val="00AA5178"/>
    <w:rsid w:val="00B116B0"/>
    <w:rsid w:val="00B117A7"/>
    <w:rsid w:val="00B133AB"/>
    <w:rsid w:val="00BA7573"/>
    <w:rsid w:val="00BE38DA"/>
    <w:rsid w:val="00C30897"/>
    <w:rsid w:val="00CF54C0"/>
    <w:rsid w:val="00D355C3"/>
    <w:rsid w:val="00D42124"/>
    <w:rsid w:val="00D467E9"/>
    <w:rsid w:val="00DE122C"/>
    <w:rsid w:val="00DF59D1"/>
    <w:rsid w:val="00E37D0A"/>
    <w:rsid w:val="00E95167"/>
    <w:rsid w:val="00ED310B"/>
    <w:rsid w:val="00ED6212"/>
    <w:rsid w:val="00EE6A6A"/>
    <w:rsid w:val="00EE6FEA"/>
    <w:rsid w:val="00F04C80"/>
    <w:rsid w:val="00F46695"/>
    <w:rsid w:val="00F66CA1"/>
    <w:rsid w:val="00F9734E"/>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42D0-EA16-47E9-A3CE-03B4D00F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2017-12-09T07:21:00Z</dcterms:created>
  <dcterms:modified xsi:type="dcterms:W3CDTF">2017-12-10T01:36:00Z</dcterms:modified>
</cp:coreProperties>
</file>