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FD" w:rsidRPr="00963116" w:rsidRDefault="00981AFD" w:rsidP="00981AFD">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963116">
        <w:rPr>
          <w:rFonts w:ascii="Arial" w:eastAsia="宋体" w:hAnsi="Arial" w:cs="Arial"/>
          <w:b/>
          <w:bCs/>
          <w:color w:val="333333"/>
          <w:kern w:val="0"/>
          <w:sz w:val="32"/>
          <w:szCs w:val="32"/>
        </w:rPr>
        <w:t>【督导简报】总第</w:t>
      </w:r>
      <w:r w:rsidRPr="00963116">
        <w:rPr>
          <w:rFonts w:ascii="Arial" w:eastAsia="宋体" w:hAnsi="Arial" w:cs="Arial"/>
          <w:b/>
          <w:bCs/>
          <w:color w:val="333333"/>
          <w:kern w:val="0"/>
          <w:sz w:val="32"/>
          <w:szCs w:val="32"/>
        </w:rPr>
        <w:t>0</w:t>
      </w:r>
      <w:r w:rsidRPr="00963116">
        <w:rPr>
          <w:rFonts w:ascii="Arial" w:eastAsia="宋体" w:hAnsi="Arial" w:cs="Arial" w:hint="eastAsia"/>
          <w:b/>
          <w:bCs/>
          <w:color w:val="333333"/>
          <w:kern w:val="0"/>
          <w:sz w:val="32"/>
          <w:szCs w:val="32"/>
        </w:rPr>
        <w:t>3</w:t>
      </w:r>
      <w:r w:rsidR="00C443D8">
        <w:rPr>
          <w:rFonts w:ascii="Arial" w:eastAsia="宋体" w:hAnsi="Arial" w:cs="Arial" w:hint="eastAsia"/>
          <w:b/>
          <w:bCs/>
          <w:color w:val="333333"/>
          <w:kern w:val="0"/>
          <w:sz w:val="32"/>
          <w:szCs w:val="32"/>
        </w:rPr>
        <w:t>9</w:t>
      </w:r>
      <w:r w:rsidRPr="00963116">
        <w:rPr>
          <w:rFonts w:ascii="Arial" w:eastAsia="宋体" w:hAnsi="Arial" w:cs="Arial"/>
          <w:b/>
          <w:bCs/>
          <w:color w:val="333333"/>
          <w:kern w:val="0"/>
          <w:sz w:val="32"/>
          <w:szCs w:val="32"/>
        </w:rPr>
        <w:t>期</w:t>
      </w:r>
    </w:p>
    <w:p w:rsidR="00981AFD" w:rsidRPr="007F22DF" w:rsidRDefault="00981AFD" w:rsidP="00981AFD">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81AFD" w:rsidRDefault="00981AFD" w:rsidP="00981AFD">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81AFD" w:rsidRPr="007F22DF" w:rsidRDefault="00981AFD" w:rsidP="00981AFD">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三十</w:t>
      </w:r>
      <w:r w:rsidR="00C443D8">
        <w:rPr>
          <w:rFonts w:ascii="宋体" w:eastAsia="宋体" w:hAnsi="宋体" w:cs="宋体" w:hint="eastAsia"/>
          <w:color w:val="555555"/>
          <w:kern w:val="0"/>
          <w:sz w:val="24"/>
          <w:szCs w:val="24"/>
        </w:rPr>
        <w:t>九</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237BE">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年</w:t>
      </w:r>
      <w:r w:rsidR="000C08D9">
        <w:rPr>
          <w:rFonts w:ascii="宋体" w:eastAsia="宋体" w:hAnsi="宋体" w:cs="宋体" w:hint="eastAsia"/>
          <w:b/>
          <w:bCs/>
          <w:color w:val="555555"/>
          <w:kern w:val="0"/>
          <w:sz w:val="24"/>
          <w:szCs w:val="24"/>
        </w:rPr>
        <w:t xml:space="preserve"> </w:t>
      </w:r>
      <w:r w:rsidR="00C443D8">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月</w:t>
      </w:r>
      <w:r w:rsidR="00E54F89">
        <w:rPr>
          <w:rFonts w:ascii="宋体" w:eastAsia="宋体" w:hAnsi="宋体" w:cs="宋体" w:hint="eastAsia"/>
          <w:b/>
          <w:bCs/>
          <w:color w:val="555555"/>
          <w:kern w:val="0"/>
          <w:sz w:val="24"/>
          <w:szCs w:val="24"/>
        </w:rPr>
        <w:t>1</w:t>
      </w:r>
      <w:r w:rsidR="00C443D8">
        <w:rPr>
          <w:rFonts w:ascii="宋体" w:eastAsia="宋体" w:hAnsi="宋体" w:cs="宋体" w:hint="eastAsia"/>
          <w:b/>
          <w:bCs/>
          <w:color w:val="555555"/>
          <w:kern w:val="0"/>
          <w:sz w:val="24"/>
          <w:szCs w:val="24"/>
        </w:rPr>
        <w:t>3</w:t>
      </w:r>
      <w:r w:rsidRPr="008E3275">
        <w:rPr>
          <w:rFonts w:ascii="宋体" w:eastAsia="宋体" w:hAnsi="宋体" w:cs="宋体" w:hint="eastAsia"/>
          <w:b/>
          <w:bCs/>
          <w:color w:val="555555"/>
          <w:kern w:val="0"/>
          <w:sz w:val="24"/>
          <w:szCs w:val="24"/>
        </w:rPr>
        <w:t>日</w:t>
      </w:r>
    </w:p>
    <w:p w:rsidR="00981AFD" w:rsidRPr="007F22DF" w:rsidRDefault="00981AFD" w:rsidP="00981AFD">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FE6C66" w:rsidRDefault="00892E44" w:rsidP="00DB46AF">
      <w:pPr>
        <w:widowControl/>
        <w:shd w:val="clear" w:color="auto" w:fill="FFFFFF"/>
        <w:spacing w:beforeLines="50" w:afterLines="50" w:line="360" w:lineRule="auto"/>
        <w:ind w:firstLineChars="200" w:firstLine="480"/>
        <w:jc w:val="left"/>
        <w:rPr>
          <w:rFonts w:asciiTheme="majorEastAsia" w:eastAsiaTheme="majorEastAsia" w:hAnsiTheme="majorEastAsia" w:cs="宋体"/>
          <w:b/>
          <w:color w:val="333333"/>
          <w:kern w:val="0"/>
          <w:sz w:val="24"/>
          <w:szCs w:val="24"/>
        </w:rPr>
      </w:pPr>
      <w:r>
        <w:rPr>
          <w:rFonts w:ascii="宋体" w:eastAsia="仿宋" w:hAnsi="宋体" w:cs="宋体" w:hint="eastAsia"/>
          <w:color w:val="333333"/>
          <w:kern w:val="0"/>
          <w:sz w:val="24"/>
          <w:szCs w:val="24"/>
        </w:rPr>
        <w:t xml:space="preserve"> </w:t>
      </w:r>
      <w:r w:rsidR="008E3275" w:rsidRPr="00981AFD">
        <w:rPr>
          <w:rFonts w:asciiTheme="majorEastAsia" w:eastAsiaTheme="majorEastAsia" w:hAnsiTheme="majorEastAsia" w:cs="宋体" w:hint="eastAsia"/>
          <w:b/>
          <w:color w:val="333333"/>
          <w:kern w:val="0"/>
          <w:sz w:val="24"/>
          <w:szCs w:val="24"/>
        </w:rPr>
        <w:t>本期导读</w:t>
      </w:r>
    </w:p>
    <w:p w:rsidR="00D67FA0" w:rsidRDefault="00D67FA0" w:rsidP="00D67FA0">
      <w:pPr>
        <w:widowControl/>
        <w:spacing w:before="360" w:after="120" w:line="360" w:lineRule="auto"/>
        <w:ind w:firstLineChars="200" w:firstLine="482"/>
        <w:jc w:val="left"/>
        <w:rPr>
          <w:rFonts w:asciiTheme="majorEastAsia" w:eastAsiaTheme="majorEastAsia" w:hAnsiTheme="majorEastAsia" w:cs="宋体"/>
          <w:b/>
          <w:color w:val="333333"/>
          <w:kern w:val="0"/>
          <w:sz w:val="24"/>
          <w:szCs w:val="24"/>
        </w:rPr>
      </w:pPr>
      <w:r w:rsidRPr="00981AFD">
        <w:rPr>
          <w:rFonts w:asciiTheme="majorEastAsia" w:eastAsiaTheme="majorEastAsia" w:hAnsiTheme="majorEastAsia" w:cs="宋体" w:hint="eastAsia"/>
          <w:b/>
          <w:bCs/>
          <w:color w:val="333333"/>
          <w:kern w:val="0"/>
          <w:sz w:val="24"/>
          <w:szCs w:val="24"/>
        </w:rPr>
        <w:t>★</w:t>
      </w:r>
      <w:r w:rsidRPr="00C443D8">
        <w:rPr>
          <w:rFonts w:asciiTheme="majorEastAsia" w:eastAsiaTheme="majorEastAsia" w:hAnsiTheme="majorEastAsia" w:cs="宋体" w:hint="eastAsia"/>
          <w:b/>
          <w:bCs/>
          <w:color w:val="333333"/>
          <w:kern w:val="0"/>
          <w:sz w:val="24"/>
          <w:szCs w:val="24"/>
        </w:rPr>
        <w:t>西南民族大学督导组来我校专题调研教学质量保障体系建设工作</w:t>
      </w:r>
    </w:p>
    <w:p w:rsidR="00D67FA0" w:rsidRDefault="00D67FA0" w:rsidP="00D67FA0">
      <w:pPr>
        <w:widowControl/>
        <w:spacing w:before="360" w:after="120" w:line="360" w:lineRule="auto"/>
        <w:ind w:firstLineChars="200" w:firstLine="482"/>
        <w:jc w:val="left"/>
        <w:rPr>
          <w:rFonts w:asciiTheme="majorEastAsia" w:eastAsiaTheme="majorEastAsia" w:hAnsiTheme="majorEastAsia" w:cs="宋体"/>
          <w:b/>
          <w:bCs/>
          <w:color w:val="333333"/>
          <w:kern w:val="0"/>
          <w:sz w:val="24"/>
          <w:szCs w:val="24"/>
        </w:rPr>
      </w:pPr>
      <w:r w:rsidRPr="00981AFD">
        <w:rPr>
          <w:rFonts w:asciiTheme="majorEastAsia" w:eastAsiaTheme="majorEastAsia" w:hAnsiTheme="majorEastAsia" w:cs="宋体" w:hint="eastAsia"/>
          <w:b/>
          <w:bCs/>
          <w:color w:val="333333"/>
          <w:kern w:val="0"/>
          <w:sz w:val="24"/>
          <w:szCs w:val="24"/>
        </w:rPr>
        <w:t>★</w:t>
      </w:r>
      <w:r w:rsidRPr="00C443D8">
        <w:rPr>
          <w:rFonts w:asciiTheme="majorEastAsia" w:eastAsiaTheme="majorEastAsia" w:hAnsiTheme="majorEastAsia" w:cs="宋体" w:hint="eastAsia"/>
          <w:b/>
          <w:bCs/>
          <w:color w:val="333333"/>
          <w:kern w:val="0"/>
          <w:sz w:val="24"/>
          <w:szCs w:val="24"/>
        </w:rPr>
        <w:t>河北大学2017-2018学年春学期学生评教分析报告</w:t>
      </w:r>
    </w:p>
    <w:p w:rsidR="00FE6C66" w:rsidRPr="00C23EA7" w:rsidRDefault="00FE6C66" w:rsidP="00981AFD">
      <w:pPr>
        <w:spacing w:before="50" w:after="50" w:line="312" w:lineRule="atLeast"/>
        <w:ind w:firstLineChars="200" w:firstLine="482"/>
        <w:rPr>
          <w:rFonts w:asciiTheme="majorEastAsia" w:eastAsiaTheme="majorEastAsia" w:hAnsiTheme="majorEastAsia" w:cs="宋体"/>
          <w:b/>
          <w:bCs/>
          <w:color w:val="333333"/>
          <w:kern w:val="0"/>
          <w:sz w:val="24"/>
          <w:szCs w:val="24"/>
        </w:rPr>
      </w:pPr>
    </w:p>
    <w:p w:rsidR="00C443D8" w:rsidRDefault="00981AFD" w:rsidP="000C08D9">
      <w:pPr>
        <w:widowControl/>
        <w:spacing w:before="360" w:after="120" w:line="360" w:lineRule="auto"/>
        <w:ind w:firstLineChars="200" w:firstLine="482"/>
        <w:jc w:val="left"/>
        <w:rPr>
          <w:rFonts w:asciiTheme="majorEastAsia" w:eastAsiaTheme="majorEastAsia" w:hAnsiTheme="majorEastAsia" w:cs="宋体"/>
          <w:b/>
          <w:bCs/>
          <w:color w:val="333333"/>
          <w:kern w:val="0"/>
          <w:sz w:val="24"/>
          <w:szCs w:val="24"/>
        </w:rPr>
      </w:pPr>
      <w:r w:rsidRPr="00981AFD">
        <w:rPr>
          <w:rFonts w:asciiTheme="majorEastAsia" w:eastAsiaTheme="majorEastAsia" w:hAnsiTheme="majorEastAsia" w:cs="宋体" w:hint="eastAsia"/>
          <w:b/>
          <w:bCs/>
          <w:color w:val="333333"/>
          <w:kern w:val="0"/>
          <w:sz w:val="24"/>
          <w:szCs w:val="24"/>
        </w:rPr>
        <w:t>★</w:t>
      </w:r>
      <w:r w:rsidR="00C443D8" w:rsidRPr="00C443D8">
        <w:rPr>
          <w:rFonts w:asciiTheme="majorEastAsia" w:eastAsiaTheme="majorEastAsia" w:hAnsiTheme="majorEastAsia" w:cs="宋体" w:hint="eastAsia"/>
          <w:b/>
          <w:bCs/>
          <w:color w:val="333333"/>
          <w:kern w:val="0"/>
          <w:sz w:val="24"/>
          <w:szCs w:val="24"/>
        </w:rPr>
        <w:t>西南民族大学督导组来我校专题调研教学质量保障体系建设工作</w:t>
      </w:r>
    </w:p>
    <w:p w:rsidR="00C443D8" w:rsidRPr="00C443D8" w:rsidRDefault="00C443D8" w:rsidP="00C443D8">
      <w:pPr>
        <w:widowControl/>
        <w:spacing w:line="360" w:lineRule="auto"/>
        <w:ind w:firstLine="561"/>
        <w:jc w:val="left"/>
        <w:rPr>
          <w:rFonts w:ascii="仿宋" w:eastAsia="仿宋" w:hAnsi="仿宋" w:cs="宋体"/>
          <w:color w:val="333333"/>
          <w:kern w:val="0"/>
          <w:sz w:val="24"/>
          <w:szCs w:val="24"/>
        </w:rPr>
      </w:pPr>
      <w:r w:rsidRPr="00C443D8">
        <w:rPr>
          <w:rFonts w:ascii="仿宋" w:eastAsia="仿宋" w:hAnsi="仿宋" w:cs="宋体" w:hint="eastAsia"/>
          <w:color w:val="333333"/>
          <w:kern w:val="0"/>
          <w:sz w:val="24"/>
          <w:szCs w:val="24"/>
        </w:rPr>
        <w:t xml:space="preserve">2018年6月28日，西南民族大学督导组一行9人来我校进行本科教学质量保障体系建设工作专题调研，并在图书馆会议室进行了座谈。我校督学代表、教育教学质量评估中心负责人及相关工作人员参加了座谈。 </w:t>
      </w:r>
    </w:p>
    <w:p w:rsidR="00DB46AF" w:rsidRDefault="00C443D8" w:rsidP="00D67FA0">
      <w:pPr>
        <w:widowControl/>
        <w:spacing w:line="360" w:lineRule="auto"/>
        <w:ind w:firstLine="561"/>
        <w:jc w:val="left"/>
        <w:rPr>
          <w:rFonts w:ascii="仿宋" w:eastAsia="仿宋" w:hAnsi="仿宋" w:cs="宋体"/>
          <w:color w:val="333333"/>
          <w:kern w:val="0"/>
          <w:sz w:val="24"/>
          <w:szCs w:val="24"/>
        </w:rPr>
      </w:pPr>
      <w:r w:rsidRPr="00C443D8">
        <w:rPr>
          <w:rFonts w:ascii="仿宋" w:eastAsia="仿宋" w:hAnsi="仿宋" w:cs="宋体" w:hint="eastAsia"/>
          <w:color w:val="333333"/>
          <w:kern w:val="0"/>
          <w:sz w:val="24"/>
          <w:szCs w:val="24"/>
        </w:rPr>
        <w:t xml:space="preserve">座谈会上，张爱梅副主任首先介绍了我校本科教学质量监控工作开展的总体情况，张红医、薛国凤和李林杰三位督学分别介绍了我校教学督导工作情况，并重点介绍了专题调研等特色工作。随后，参会人员围绕课堂教学质量监控、学生培养质量监测及督导队伍建设等内容进行了深入交流。 </w:t>
      </w:r>
    </w:p>
    <w:p w:rsidR="00DB46AF" w:rsidRPr="00D67FA0" w:rsidRDefault="00DB46AF" w:rsidP="00D67FA0">
      <w:pPr>
        <w:widowControl/>
        <w:spacing w:before="360" w:after="120" w:line="360" w:lineRule="auto"/>
        <w:ind w:firstLineChars="200" w:firstLine="480"/>
        <w:jc w:val="left"/>
        <w:rPr>
          <w:rFonts w:ascii="仿宋" w:eastAsia="仿宋" w:hAnsi="仿宋" w:cs="宋体"/>
          <w:color w:val="333333"/>
          <w:kern w:val="0"/>
          <w:sz w:val="24"/>
          <w:szCs w:val="24"/>
        </w:rPr>
      </w:pPr>
      <w:r w:rsidRPr="00D67FA0">
        <w:rPr>
          <w:rFonts w:ascii="仿宋" w:eastAsia="仿宋" w:hAnsi="仿宋" w:cs="宋体"/>
          <w:color w:val="333333"/>
          <w:kern w:val="0"/>
          <w:sz w:val="24"/>
          <w:szCs w:val="24"/>
        </w:rPr>
        <w:t xml:space="preserve"> </w:t>
      </w:r>
      <w:r w:rsidRPr="00981AFD">
        <w:rPr>
          <w:rFonts w:asciiTheme="majorEastAsia" w:eastAsiaTheme="majorEastAsia" w:hAnsiTheme="majorEastAsia" w:cs="宋体" w:hint="eastAsia"/>
          <w:b/>
          <w:bCs/>
          <w:color w:val="333333"/>
          <w:kern w:val="0"/>
          <w:sz w:val="24"/>
          <w:szCs w:val="24"/>
        </w:rPr>
        <w:t>★</w:t>
      </w:r>
      <w:r w:rsidRPr="00C443D8">
        <w:rPr>
          <w:rFonts w:asciiTheme="majorEastAsia" w:eastAsiaTheme="majorEastAsia" w:hAnsiTheme="majorEastAsia" w:cs="宋体" w:hint="eastAsia"/>
          <w:b/>
          <w:bCs/>
          <w:color w:val="333333"/>
          <w:kern w:val="0"/>
          <w:sz w:val="24"/>
          <w:szCs w:val="24"/>
        </w:rPr>
        <w:t>河北大学2017-2018学年春学期学生评教分析报告</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2018年5月28日～2018年6月20日，教育教学质量评估中心组织开展了2017-2018学年春学期学生评教工作。为保证评教系统正常运行，本次评教继续采用各年级分段评教方式；为方便学生评教，本次评教仍旧以网络评教（电脑评教和手机评教）为主，针对没有纳入综合教务系统内的课程，相关学院组织学生开展了现场纸质评教。</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bookmarkStart w:id="0" w:name="_Toc456083902"/>
      <w:bookmarkEnd w:id="0"/>
      <w:r w:rsidRPr="00D67FA0">
        <w:rPr>
          <w:rFonts w:ascii="仿宋" w:eastAsia="仿宋" w:hAnsi="仿宋" w:cs="宋体" w:hint="eastAsia"/>
          <w:color w:val="333333"/>
          <w:kern w:val="0"/>
          <w:sz w:val="24"/>
          <w:szCs w:val="24"/>
        </w:rPr>
        <w:lastRenderedPageBreak/>
        <w:t>一、学生评教实施总体情况</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（一）评教范围</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被评教师为该学期为本科生讲授理论课程、实验课程和实践课程的教师，其中实践课程包括毕业论文（设计）、毕业实习、见习和校外实践等课程，集中实践周课程不在评价范围内；参评学生为本学期修读被评课程的全体学生。</w:t>
      </w:r>
      <w:bookmarkStart w:id="1" w:name="_Toc456083903"/>
      <w:bookmarkEnd w:id="1"/>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（二）评教标准</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遵循教学过程和教学效果并重的原则，评价课程类型分为人文课程、理工课程、外语课程、艺术课程、艺术课程（实践）、体育课程、实验课程和实践课程等八类，评价指标包含教学内容、教学态度、教学水平和教学效果四个方面，共10项内容，满分100分。</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bookmarkStart w:id="2" w:name="_Toc456083904"/>
      <w:bookmarkEnd w:id="2"/>
      <w:r w:rsidRPr="00D67FA0">
        <w:rPr>
          <w:rFonts w:ascii="仿宋" w:eastAsia="仿宋" w:hAnsi="仿宋" w:cs="宋体" w:hint="eastAsia"/>
          <w:color w:val="333333"/>
          <w:kern w:val="0"/>
          <w:sz w:val="24"/>
          <w:szCs w:val="24"/>
        </w:rPr>
        <w:t>（三）成绩统计方法</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学生评教率达到80%以上（含80%）的评教数据为有效数据。为保证评教信度和效度，评教结果统计时，将学生评教有效数据排序，去除前后各5%数据后，再取其平均数，形成了每位任课教师的评教成绩。</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bookmarkStart w:id="3" w:name="_Toc456083905"/>
      <w:bookmarkEnd w:id="3"/>
      <w:r w:rsidRPr="00D67FA0">
        <w:rPr>
          <w:rFonts w:ascii="仿宋" w:eastAsia="仿宋" w:hAnsi="仿宋" w:cs="宋体" w:hint="eastAsia"/>
          <w:color w:val="333333"/>
          <w:kern w:val="0"/>
          <w:sz w:val="24"/>
          <w:szCs w:val="24"/>
        </w:rPr>
        <w:t>（四）成绩查询</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评教结束后，评估中心及时向各教学单位反馈任课教师评教成绩，各单位将评教总体情况通报给全体教师，任课教师也可通过教务系统入口查询评教结果。</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宋体" w:eastAsia="宋体" w:hAnsi="宋体" w:cs="宋体" w:hint="eastAsia"/>
          <w:color w:val="333333"/>
          <w:kern w:val="0"/>
          <w:sz w:val="24"/>
          <w:szCs w:val="24"/>
        </w:rPr>
        <w:t> </w:t>
      </w:r>
      <w:r w:rsidRPr="00D67FA0">
        <w:rPr>
          <w:rFonts w:ascii="仿宋" w:eastAsia="仿宋" w:hAnsi="仿宋" w:cs="宋体" w:hint="eastAsia"/>
          <w:color w:val="333333"/>
          <w:kern w:val="0"/>
          <w:sz w:val="24"/>
          <w:szCs w:val="24"/>
        </w:rPr>
        <w:t>具体查询方式为：河北大学主页——左下“教育教学”——“教务系统”——右侧“教学评估”——“评估结果查询”。</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bookmarkStart w:id="4" w:name="_Toc456083907"/>
      <w:bookmarkEnd w:id="4"/>
      <w:r w:rsidRPr="00D67FA0">
        <w:rPr>
          <w:rFonts w:ascii="仿宋" w:eastAsia="仿宋" w:hAnsi="仿宋" w:cs="宋体" w:hint="eastAsia"/>
          <w:color w:val="333333"/>
          <w:kern w:val="0"/>
          <w:sz w:val="24"/>
          <w:szCs w:val="24"/>
        </w:rPr>
        <w:t>二、学生评教整体情况</w:t>
      </w:r>
      <w:r w:rsidRPr="00D67FA0">
        <w:rPr>
          <w:rFonts w:ascii="仿宋" w:eastAsia="仿宋" w:hAnsi="仿宋" w:cs="宋体"/>
          <w:color w:val="333333"/>
          <w:kern w:val="0"/>
          <w:sz w:val="24"/>
          <w:szCs w:val="24"/>
        </w:rPr>
        <w:t xml:space="preserve"> </w:t>
      </w:r>
    </w:p>
    <w:p w:rsidR="00DB46AF" w:rsidRDefault="00DB46AF" w:rsidP="00D67FA0">
      <w:pPr>
        <w:widowControl/>
        <w:spacing w:line="360" w:lineRule="auto"/>
        <w:ind w:firstLine="561"/>
        <w:jc w:val="left"/>
        <w:rPr>
          <w:rFonts w:ascii="仿宋" w:eastAsia="仿宋" w:hAnsi="仿宋" w:cs="宋体" w:hint="eastAsia"/>
          <w:color w:val="333333"/>
          <w:kern w:val="0"/>
          <w:sz w:val="24"/>
          <w:szCs w:val="24"/>
        </w:rPr>
      </w:pPr>
      <w:r w:rsidRPr="00D67FA0">
        <w:rPr>
          <w:rFonts w:ascii="仿宋" w:eastAsia="仿宋" w:hAnsi="仿宋" w:cs="宋体" w:hint="eastAsia"/>
          <w:color w:val="333333"/>
          <w:kern w:val="0"/>
          <w:sz w:val="24"/>
          <w:szCs w:val="24"/>
        </w:rPr>
        <w:t>此次学生评教有效记录为377932条，学生（不含工商学院）应参评人次266617，实际参评人次239219，答题率为89.72%。应评教师1557人，实评教师1557人；应评教师5815人次，实评教师5805人次；应评课程2191门，实评课程2190门；应评课程4923门次，实评课程4913门次。评教率排名前五名的学院为：公共卫生学院、教育学院、外语学院、管理学院、中医学院；评教率较低，不足85%的学院有：艺术学院、建工学院和中央兰开夏传媒与创意学院。</w:t>
      </w:r>
    </w:p>
    <w:p w:rsidR="00DB46AF" w:rsidRPr="00D67FA0" w:rsidRDefault="00DB46AF" w:rsidP="00DB46AF">
      <w:pPr>
        <w:widowControl/>
        <w:spacing w:line="360" w:lineRule="auto"/>
        <w:ind w:firstLine="561"/>
        <w:jc w:val="left"/>
        <w:rPr>
          <w:rFonts w:ascii="宋体" w:eastAsia="宋体" w:hAnsi="宋体" w:cs="宋体"/>
          <w:kern w:val="0"/>
          <w:sz w:val="24"/>
          <w:szCs w:val="24"/>
        </w:rPr>
      </w:pPr>
      <w:r w:rsidRPr="00D67FA0">
        <w:rPr>
          <w:rFonts w:ascii="仿宋" w:eastAsia="仿宋" w:hAnsi="仿宋" w:cs="宋体" w:hint="eastAsia"/>
          <w:color w:val="333333"/>
          <w:kern w:val="0"/>
          <w:sz w:val="24"/>
          <w:szCs w:val="24"/>
        </w:rPr>
        <w:t>从评教结果看，学生对教师的授课质量普遍满意。本学期参评教师成绩最高分为100分，最低分为71.7分，全校平均分为96.53分。教师排名前10%的教师人数267人，评教成绩大于等于99.26；教师排名后10%教师人数257人，</w:t>
      </w:r>
      <w:r w:rsidRPr="00D67FA0">
        <w:rPr>
          <w:rFonts w:ascii="仿宋" w:eastAsia="仿宋" w:hAnsi="仿宋" w:cs="宋体" w:hint="eastAsia"/>
          <w:color w:val="333333"/>
          <w:kern w:val="0"/>
          <w:sz w:val="24"/>
          <w:szCs w:val="24"/>
        </w:rPr>
        <w:lastRenderedPageBreak/>
        <w:t>评教成绩小于等于93.56；评教成绩低于90分课程门数为93门，占比为2.71%；低于85分课程门数为23门，占比为0.67%。评教平均成绩排名前五名的教学单位分别为：中医学院、生命学院、建工学院、、质监学院和化学学院。</w:t>
      </w:r>
      <w:r w:rsidRPr="00D67FA0">
        <w:rPr>
          <w:rFonts w:ascii="宋体" w:eastAsia="宋体" w:hAnsi="宋体" w:cs="宋体"/>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bookmarkStart w:id="5" w:name="_Toc456083912"/>
      <w:bookmarkEnd w:id="5"/>
      <w:r w:rsidRPr="00D67FA0">
        <w:rPr>
          <w:rFonts w:ascii="仿宋" w:eastAsia="仿宋" w:hAnsi="仿宋" w:cs="宋体" w:hint="eastAsia"/>
          <w:color w:val="333333"/>
          <w:kern w:val="0"/>
          <w:sz w:val="24"/>
          <w:szCs w:val="24"/>
        </w:rPr>
        <w:t>三、2017-2018学年春学期学生评教反馈与持续改进</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评教结束后，评估中心将教师评教成绩及时反馈到了各教学单位。在全面反馈基础上，评估中心将评教成绩低于85分的教师具体情况反馈给了所在单位，本学期共涉及电信学院、管理学院、化学学院、经济学院、历史学院、外语学院、物理学院、新闻学院、艺术学院、政法学院、马克思主义学院和体育教学部共12个教学单位的20名教师，涉及课程23门，其中个别教师多门课程评教成绩偏低，极个别教师评教成绩较低现象多学期出现。</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 xml:space="preserve">通过汇总成绩较低教师的评教成绩和主观评价内容，发现学生对这些教师在教学内容和教学态度等方面主要提出了以下意见和建议：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1.教学内容方面：备课不充分；授课内容不充实、不丰富，逻辑性差，上课枯燥；个别教师上课讲授专业知识过少；个别教师上课一直念PPT和课本,课堂无趣；个别教师因教学经验缺乏，缺乏自信，讲解问题不清楚。</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2.教学水平方面：不能自如运用各种教学方法及手段，教法僵硬，教学过程缺乏互动，课堂气氛沉闷，学生学习兴趣不高；个别教师上课声音过小，影响学生学习效果。</w:t>
      </w:r>
      <w:r w:rsidRPr="00D67FA0">
        <w:rPr>
          <w:rFonts w:ascii="宋体" w:eastAsia="宋体" w:hAnsi="宋体" w:cs="宋体" w:hint="eastAsia"/>
          <w:color w:val="333333"/>
          <w:kern w:val="0"/>
          <w:sz w:val="24"/>
          <w:szCs w:val="24"/>
        </w:rPr>
        <w:t> </w:t>
      </w:r>
      <w:r w:rsidRPr="00D67FA0">
        <w:rPr>
          <w:rFonts w:ascii="仿宋" w:eastAsia="仿宋" w:hAnsi="仿宋" w:cs="仿宋" w:hint="eastAsia"/>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3.教学态度方面：个别教师缺乏耐心、多次在上课接打电话；个别教师上课积极性差，很少与学生互动。</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4.教学效果方面：个别教师因普通话不标准，影响学生听课效果。</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r w:rsidRPr="00D67FA0">
        <w:rPr>
          <w:rFonts w:ascii="仿宋" w:eastAsia="仿宋" w:hAnsi="仿宋" w:cs="宋体" w:hint="eastAsia"/>
          <w:color w:val="333333"/>
          <w:kern w:val="0"/>
          <w:sz w:val="24"/>
          <w:szCs w:val="24"/>
        </w:rPr>
        <w:t>下学期，学校会组织督学对评教成绩较低教师和学生反映问题突出的重点教师进行持续跟踪听课。同时，各相关教学单位要将学生意见建议及时反馈给任课教师，尤其针对问题比较突出的教师，要对其存在的问题进行调查落实和帮扶整改，制定改进对策，加大对这部分教师的听课力度，督促教师端正教学态度，提升教学水平。</w:t>
      </w:r>
      <w:r w:rsidRPr="00D67FA0">
        <w:rPr>
          <w:rFonts w:ascii="仿宋" w:eastAsia="仿宋" w:hAnsi="仿宋" w:cs="宋体"/>
          <w:color w:val="333333"/>
          <w:kern w:val="0"/>
          <w:sz w:val="24"/>
          <w:szCs w:val="24"/>
        </w:rPr>
        <w:t xml:space="preserve"> </w:t>
      </w:r>
    </w:p>
    <w:p w:rsidR="00DB46AF" w:rsidRPr="00D67FA0" w:rsidRDefault="00DB46AF" w:rsidP="00D67FA0">
      <w:pPr>
        <w:widowControl/>
        <w:spacing w:line="360" w:lineRule="auto"/>
        <w:ind w:firstLine="561"/>
        <w:jc w:val="left"/>
        <w:rPr>
          <w:rFonts w:ascii="仿宋" w:eastAsia="仿宋" w:hAnsi="仿宋" w:cs="宋体"/>
          <w:color w:val="333333"/>
          <w:kern w:val="0"/>
          <w:sz w:val="24"/>
          <w:szCs w:val="24"/>
        </w:rPr>
      </w:pPr>
    </w:p>
    <w:p w:rsidR="00D67FA0" w:rsidRDefault="00D67FA0" w:rsidP="00C443D8">
      <w:pPr>
        <w:widowControl/>
        <w:spacing w:before="360" w:after="120" w:line="360" w:lineRule="auto"/>
        <w:ind w:firstLineChars="200" w:firstLine="482"/>
        <w:jc w:val="left"/>
        <w:rPr>
          <w:rFonts w:asciiTheme="majorEastAsia" w:eastAsiaTheme="majorEastAsia" w:hAnsiTheme="majorEastAsia" w:cs="宋体"/>
          <w:b/>
          <w:bCs/>
          <w:color w:val="333333"/>
          <w:kern w:val="0"/>
          <w:sz w:val="24"/>
          <w:szCs w:val="24"/>
        </w:rPr>
      </w:pPr>
    </w:p>
    <w:sectPr w:rsidR="00D67FA0"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37" w:rsidRDefault="00264B37" w:rsidP="001E1848">
      <w:r>
        <w:separator/>
      </w:r>
    </w:p>
  </w:endnote>
  <w:endnote w:type="continuationSeparator" w:id="0">
    <w:p w:rsidR="00264B37" w:rsidRDefault="00264B37"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37" w:rsidRDefault="00264B37" w:rsidP="001E1848">
      <w:r>
        <w:separator/>
      </w:r>
    </w:p>
  </w:footnote>
  <w:footnote w:type="continuationSeparator" w:id="0">
    <w:p w:rsidR="00264B37" w:rsidRDefault="00264B37"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24E68"/>
    <w:rsid w:val="00084D51"/>
    <w:rsid w:val="000C08D9"/>
    <w:rsid w:val="001E1848"/>
    <w:rsid w:val="001E1F3E"/>
    <w:rsid w:val="00200A41"/>
    <w:rsid w:val="00201DAC"/>
    <w:rsid w:val="00264B37"/>
    <w:rsid w:val="00282BB0"/>
    <w:rsid w:val="002B7056"/>
    <w:rsid w:val="002F3840"/>
    <w:rsid w:val="002F675F"/>
    <w:rsid w:val="003527BB"/>
    <w:rsid w:val="00362799"/>
    <w:rsid w:val="003E5C83"/>
    <w:rsid w:val="004021BD"/>
    <w:rsid w:val="004736F9"/>
    <w:rsid w:val="004C4502"/>
    <w:rsid w:val="0051016A"/>
    <w:rsid w:val="005469D6"/>
    <w:rsid w:val="00554A51"/>
    <w:rsid w:val="00582725"/>
    <w:rsid w:val="005C5122"/>
    <w:rsid w:val="00604B5A"/>
    <w:rsid w:val="00644549"/>
    <w:rsid w:val="00670BBA"/>
    <w:rsid w:val="00682DCB"/>
    <w:rsid w:val="006B333F"/>
    <w:rsid w:val="006E3CAF"/>
    <w:rsid w:val="00771394"/>
    <w:rsid w:val="008058EA"/>
    <w:rsid w:val="00892E44"/>
    <w:rsid w:val="008E3275"/>
    <w:rsid w:val="00963116"/>
    <w:rsid w:val="00981AFD"/>
    <w:rsid w:val="009C00EB"/>
    <w:rsid w:val="009D2752"/>
    <w:rsid w:val="009D322A"/>
    <w:rsid w:val="00A66DA5"/>
    <w:rsid w:val="00A724D3"/>
    <w:rsid w:val="00AA5178"/>
    <w:rsid w:val="00B117A7"/>
    <w:rsid w:val="00B133AB"/>
    <w:rsid w:val="00BA7573"/>
    <w:rsid w:val="00BE38DA"/>
    <w:rsid w:val="00C23EA7"/>
    <w:rsid w:val="00C443D8"/>
    <w:rsid w:val="00C90304"/>
    <w:rsid w:val="00CF54C0"/>
    <w:rsid w:val="00D237BE"/>
    <w:rsid w:val="00D467E9"/>
    <w:rsid w:val="00D503E4"/>
    <w:rsid w:val="00D67FA0"/>
    <w:rsid w:val="00DB46AF"/>
    <w:rsid w:val="00DF59D1"/>
    <w:rsid w:val="00E37D0A"/>
    <w:rsid w:val="00E54F89"/>
    <w:rsid w:val="00ED310B"/>
    <w:rsid w:val="00ED6212"/>
    <w:rsid w:val="00EE6FEA"/>
    <w:rsid w:val="00F04C80"/>
    <w:rsid w:val="00F22B41"/>
    <w:rsid w:val="00F46695"/>
    <w:rsid w:val="00F9734E"/>
    <w:rsid w:val="00FE6C66"/>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1">
    <w:name w:val="heading 1"/>
    <w:basedOn w:val="a"/>
    <w:next w:val="a"/>
    <w:link w:val="1Char"/>
    <w:uiPriority w:val="9"/>
    <w:qFormat/>
    <w:rsid w:val="00F22B41"/>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 w:type="paragraph" w:customStyle="1" w:styleId="p0">
    <w:name w:val="p0"/>
    <w:basedOn w:val="a"/>
    <w:rsid w:val="00C23EA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22B41"/>
    <w:rPr>
      <w:b/>
      <w:bCs/>
      <w:kern w:val="44"/>
      <w:sz w:val="44"/>
      <w:szCs w:val="44"/>
    </w:rPr>
  </w:style>
  <w:style w:type="paragraph" w:styleId="a7">
    <w:name w:val="Balloon Text"/>
    <w:basedOn w:val="a"/>
    <w:link w:val="Char1"/>
    <w:uiPriority w:val="99"/>
    <w:semiHidden/>
    <w:unhideWhenUsed/>
    <w:rsid w:val="00FE6C66"/>
    <w:rPr>
      <w:sz w:val="18"/>
      <w:szCs w:val="18"/>
    </w:rPr>
  </w:style>
  <w:style w:type="character" w:customStyle="1" w:styleId="Char1">
    <w:name w:val="批注框文本 Char"/>
    <w:basedOn w:val="a0"/>
    <w:link w:val="a7"/>
    <w:uiPriority w:val="99"/>
    <w:semiHidden/>
    <w:rsid w:val="00FE6C66"/>
    <w:rPr>
      <w:sz w:val="18"/>
      <w:szCs w:val="18"/>
    </w:rPr>
  </w:style>
  <w:style w:type="character" w:customStyle="1" w:styleId="apple-converted-space">
    <w:name w:val="apple-converted-space"/>
    <w:basedOn w:val="a0"/>
    <w:rsid w:val="00362799"/>
  </w:style>
  <w:style w:type="paragraph" w:styleId="a8">
    <w:name w:val="List Paragraph"/>
    <w:basedOn w:val="a"/>
    <w:uiPriority w:val="34"/>
    <w:qFormat/>
    <w:rsid w:val="000C08D9"/>
    <w:pPr>
      <w:widowControl/>
      <w:spacing w:before="100" w:beforeAutospacing="1" w:after="100" w:afterAutospacing="1"/>
      <w:jc w:val="left"/>
    </w:pPr>
    <w:rPr>
      <w:rFonts w:ascii="宋体" w:eastAsia="宋体" w:hAnsi="宋体" w:cs="宋体"/>
      <w:kern w:val="0"/>
      <w:sz w:val="14"/>
      <w:szCs w:val="14"/>
    </w:rPr>
  </w:style>
</w:styles>
</file>

<file path=word/webSettings.xml><?xml version="1.0" encoding="utf-8"?>
<w:webSettings xmlns:r="http://schemas.openxmlformats.org/officeDocument/2006/relationships" xmlns:w="http://schemas.openxmlformats.org/wordprocessingml/2006/main">
  <w:divs>
    <w:div w:id="72509411">
      <w:bodyDiv w:val="1"/>
      <w:marLeft w:val="0"/>
      <w:marRight w:val="0"/>
      <w:marTop w:val="0"/>
      <w:marBottom w:val="0"/>
      <w:divBdr>
        <w:top w:val="none" w:sz="0" w:space="0" w:color="auto"/>
        <w:left w:val="none" w:sz="0" w:space="0" w:color="auto"/>
        <w:bottom w:val="none" w:sz="0" w:space="0" w:color="auto"/>
        <w:right w:val="none" w:sz="0" w:space="0" w:color="auto"/>
      </w:divBdr>
    </w:div>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78700">
      <w:bodyDiv w:val="1"/>
      <w:marLeft w:val="0"/>
      <w:marRight w:val="0"/>
      <w:marTop w:val="0"/>
      <w:marBottom w:val="0"/>
      <w:divBdr>
        <w:top w:val="none" w:sz="0" w:space="0" w:color="auto"/>
        <w:left w:val="none" w:sz="0" w:space="0" w:color="auto"/>
        <w:bottom w:val="none" w:sz="0" w:space="0" w:color="auto"/>
        <w:right w:val="none" w:sz="0" w:space="0" w:color="auto"/>
      </w:divBdr>
    </w:div>
    <w:div w:id="781875632">
      <w:bodyDiv w:val="1"/>
      <w:marLeft w:val="0"/>
      <w:marRight w:val="0"/>
      <w:marTop w:val="0"/>
      <w:marBottom w:val="0"/>
      <w:divBdr>
        <w:top w:val="none" w:sz="0" w:space="0" w:color="auto"/>
        <w:left w:val="none" w:sz="0" w:space="0" w:color="auto"/>
        <w:bottom w:val="none" w:sz="0" w:space="0" w:color="auto"/>
        <w:right w:val="none" w:sz="0" w:space="0" w:color="auto"/>
      </w:divBdr>
    </w:div>
    <w:div w:id="808328131">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136">
      <w:bodyDiv w:val="1"/>
      <w:marLeft w:val="0"/>
      <w:marRight w:val="0"/>
      <w:marTop w:val="0"/>
      <w:marBottom w:val="0"/>
      <w:divBdr>
        <w:top w:val="none" w:sz="0" w:space="0" w:color="auto"/>
        <w:left w:val="none" w:sz="0" w:space="0" w:color="auto"/>
        <w:bottom w:val="none" w:sz="0" w:space="0" w:color="auto"/>
        <w:right w:val="none" w:sz="0" w:space="0" w:color="auto"/>
      </w:divBdr>
    </w:div>
    <w:div w:id="829909883">
      <w:bodyDiv w:val="1"/>
      <w:marLeft w:val="0"/>
      <w:marRight w:val="0"/>
      <w:marTop w:val="0"/>
      <w:marBottom w:val="0"/>
      <w:divBdr>
        <w:top w:val="none" w:sz="0" w:space="0" w:color="auto"/>
        <w:left w:val="none" w:sz="0" w:space="0" w:color="auto"/>
        <w:bottom w:val="none" w:sz="0" w:space="0" w:color="auto"/>
        <w:right w:val="none" w:sz="0" w:space="0" w:color="auto"/>
      </w:divBdr>
    </w:div>
    <w:div w:id="897132974">
      <w:bodyDiv w:val="1"/>
      <w:marLeft w:val="0"/>
      <w:marRight w:val="0"/>
      <w:marTop w:val="0"/>
      <w:marBottom w:val="0"/>
      <w:divBdr>
        <w:top w:val="none" w:sz="0" w:space="0" w:color="auto"/>
        <w:left w:val="none" w:sz="0" w:space="0" w:color="auto"/>
        <w:bottom w:val="none" w:sz="0" w:space="0" w:color="auto"/>
        <w:right w:val="none" w:sz="0" w:space="0" w:color="auto"/>
      </w:divBdr>
    </w:div>
    <w:div w:id="965893021">
      <w:bodyDiv w:val="1"/>
      <w:marLeft w:val="0"/>
      <w:marRight w:val="0"/>
      <w:marTop w:val="0"/>
      <w:marBottom w:val="0"/>
      <w:divBdr>
        <w:top w:val="none" w:sz="0" w:space="0" w:color="auto"/>
        <w:left w:val="none" w:sz="0" w:space="0" w:color="auto"/>
        <w:bottom w:val="none" w:sz="0" w:space="0" w:color="auto"/>
        <w:right w:val="none" w:sz="0" w:space="0" w:color="auto"/>
      </w:divBdr>
    </w:div>
    <w:div w:id="972364387">
      <w:bodyDiv w:val="1"/>
      <w:marLeft w:val="0"/>
      <w:marRight w:val="0"/>
      <w:marTop w:val="0"/>
      <w:marBottom w:val="0"/>
      <w:divBdr>
        <w:top w:val="none" w:sz="0" w:space="0" w:color="auto"/>
        <w:left w:val="none" w:sz="0" w:space="0" w:color="auto"/>
        <w:bottom w:val="none" w:sz="0" w:space="0" w:color="auto"/>
        <w:right w:val="none" w:sz="0" w:space="0" w:color="auto"/>
      </w:divBdr>
    </w:div>
    <w:div w:id="1271202182">
      <w:bodyDiv w:val="1"/>
      <w:marLeft w:val="0"/>
      <w:marRight w:val="0"/>
      <w:marTop w:val="0"/>
      <w:marBottom w:val="0"/>
      <w:divBdr>
        <w:top w:val="none" w:sz="0" w:space="0" w:color="auto"/>
        <w:left w:val="none" w:sz="0" w:space="0" w:color="auto"/>
        <w:bottom w:val="none" w:sz="0" w:space="0" w:color="auto"/>
        <w:right w:val="none" w:sz="0" w:space="0" w:color="auto"/>
      </w:divBdr>
    </w:div>
    <w:div w:id="1276252564">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5583">
      <w:bodyDiv w:val="1"/>
      <w:marLeft w:val="0"/>
      <w:marRight w:val="0"/>
      <w:marTop w:val="0"/>
      <w:marBottom w:val="0"/>
      <w:divBdr>
        <w:top w:val="none" w:sz="0" w:space="0" w:color="auto"/>
        <w:left w:val="none" w:sz="0" w:space="0" w:color="auto"/>
        <w:bottom w:val="none" w:sz="0" w:space="0" w:color="auto"/>
        <w:right w:val="none" w:sz="0" w:space="0" w:color="auto"/>
      </w:divBdr>
    </w:div>
    <w:div w:id="1818183400">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4FEF-366B-46A5-8DF7-13DA90B7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2018-07-13T08:23:00Z</dcterms:created>
  <dcterms:modified xsi:type="dcterms:W3CDTF">2018-07-13T08:39:00Z</dcterms:modified>
</cp:coreProperties>
</file>