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3EF1" w:rsidRDefault="00EA17F0" w:rsidP="00A520EA">
      <w:pPr>
        <w:spacing w:afterLines="50"/>
        <w:ind w:firstLine="720"/>
        <w:jc w:val="center"/>
        <w:rPr>
          <w:rFonts w:ascii="黑体" w:eastAsia="黑体" w:hAnsi="黑体"/>
          <w:bCs/>
          <w:sz w:val="36"/>
          <w:szCs w:val="36"/>
        </w:rPr>
      </w:pPr>
      <w:r w:rsidRPr="00994F8B">
        <w:rPr>
          <w:rFonts w:ascii="黑体" w:eastAsia="黑体" w:hAnsi="黑体" w:hint="eastAsia"/>
          <w:bCs/>
          <w:sz w:val="36"/>
          <w:szCs w:val="36"/>
        </w:rPr>
        <w:t>河北大学</w:t>
      </w:r>
      <w:r w:rsidR="00213EF1">
        <w:rPr>
          <w:rFonts w:ascii="黑体" w:eastAsia="黑体" w:hAnsi="黑体" w:hint="eastAsia"/>
          <w:bCs/>
          <w:sz w:val="36"/>
          <w:szCs w:val="36"/>
        </w:rPr>
        <w:t>2</w:t>
      </w:r>
      <w:r w:rsidR="0071681E" w:rsidRPr="00994F8B">
        <w:rPr>
          <w:rFonts w:ascii="黑体" w:eastAsia="黑体" w:hAnsi="黑体" w:hint="eastAsia"/>
          <w:bCs/>
          <w:sz w:val="36"/>
          <w:szCs w:val="36"/>
        </w:rPr>
        <w:t>01</w:t>
      </w:r>
      <w:r w:rsidR="00D35A95" w:rsidRPr="00994F8B">
        <w:rPr>
          <w:rFonts w:ascii="黑体" w:eastAsia="黑体" w:hAnsi="黑体" w:hint="eastAsia"/>
          <w:bCs/>
          <w:sz w:val="36"/>
          <w:szCs w:val="36"/>
        </w:rPr>
        <w:t>7</w:t>
      </w:r>
      <w:r w:rsidR="0071681E" w:rsidRPr="00994F8B">
        <w:rPr>
          <w:rFonts w:ascii="黑体" w:eastAsia="黑体" w:hAnsi="黑体" w:hint="eastAsia"/>
          <w:bCs/>
          <w:sz w:val="36"/>
          <w:szCs w:val="36"/>
        </w:rPr>
        <w:t>-201</w:t>
      </w:r>
      <w:r w:rsidR="00D35A95" w:rsidRPr="00994F8B">
        <w:rPr>
          <w:rFonts w:ascii="黑体" w:eastAsia="黑体" w:hAnsi="黑体" w:hint="eastAsia"/>
          <w:bCs/>
          <w:sz w:val="36"/>
          <w:szCs w:val="36"/>
        </w:rPr>
        <w:t>8</w:t>
      </w:r>
      <w:r w:rsidR="0071681E" w:rsidRPr="00994F8B">
        <w:rPr>
          <w:rFonts w:ascii="黑体" w:eastAsia="黑体" w:hAnsi="黑体" w:hint="eastAsia"/>
          <w:bCs/>
          <w:sz w:val="36"/>
          <w:szCs w:val="36"/>
        </w:rPr>
        <w:t>学年</w:t>
      </w:r>
      <w:r w:rsidR="00562235" w:rsidRPr="00994F8B">
        <w:rPr>
          <w:rFonts w:ascii="黑体" w:eastAsia="黑体" w:hAnsi="黑体" w:hint="eastAsia"/>
          <w:bCs/>
          <w:sz w:val="36"/>
          <w:szCs w:val="36"/>
        </w:rPr>
        <w:t>春</w:t>
      </w:r>
      <w:r w:rsidR="0071681E" w:rsidRPr="00994F8B">
        <w:rPr>
          <w:rFonts w:ascii="黑体" w:eastAsia="黑体" w:hAnsi="黑体" w:hint="eastAsia"/>
          <w:bCs/>
          <w:sz w:val="36"/>
          <w:szCs w:val="36"/>
        </w:rPr>
        <w:t>学期</w:t>
      </w:r>
    </w:p>
    <w:p w:rsidR="0008645C" w:rsidRPr="00994F8B" w:rsidRDefault="0071681E" w:rsidP="00A520EA">
      <w:pPr>
        <w:spacing w:afterLines="50"/>
        <w:ind w:firstLine="720"/>
        <w:jc w:val="center"/>
        <w:rPr>
          <w:rFonts w:ascii="黑体" w:eastAsia="黑体" w:hAnsi="黑体"/>
          <w:bCs/>
          <w:sz w:val="36"/>
          <w:szCs w:val="36"/>
        </w:rPr>
      </w:pPr>
      <w:r w:rsidRPr="00994F8B">
        <w:rPr>
          <w:rFonts w:ascii="黑体" w:eastAsia="黑体" w:hAnsi="黑体" w:hint="eastAsia"/>
          <w:bCs/>
          <w:sz w:val="36"/>
          <w:szCs w:val="36"/>
        </w:rPr>
        <w:t>本科课程考核试卷质量与管理评估分析报告</w:t>
      </w:r>
    </w:p>
    <w:p w:rsidR="002609D2" w:rsidRPr="00DF2A8B" w:rsidRDefault="00303B67" w:rsidP="004118D8">
      <w:pPr>
        <w:ind w:firstLine="560"/>
        <w:jc w:val="left"/>
        <w:rPr>
          <w:rFonts w:asciiTheme="majorEastAsia" w:eastAsiaTheme="majorEastAsia" w:hAnsiTheme="majorEastAsia" w:cs="宋体"/>
          <w:bCs/>
          <w:color w:val="000000" w:themeColor="text1"/>
          <w:sz w:val="28"/>
          <w:szCs w:val="28"/>
        </w:rPr>
      </w:pPr>
      <w:r w:rsidRPr="002472C0">
        <w:rPr>
          <w:rFonts w:asciiTheme="majorEastAsia" w:eastAsiaTheme="majorEastAsia" w:hAnsiTheme="majorEastAsia" w:cs="宋体" w:hint="eastAsia"/>
          <w:bCs/>
          <w:color w:val="000000" w:themeColor="text1"/>
          <w:sz w:val="28"/>
          <w:szCs w:val="28"/>
        </w:rPr>
        <w:t>201</w:t>
      </w:r>
      <w:r w:rsidR="00D35A95">
        <w:rPr>
          <w:rFonts w:asciiTheme="majorEastAsia" w:eastAsiaTheme="majorEastAsia" w:hAnsiTheme="majorEastAsia" w:cs="宋体" w:hint="eastAsia"/>
          <w:bCs/>
          <w:color w:val="000000" w:themeColor="text1"/>
          <w:sz w:val="28"/>
          <w:szCs w:val="28"/>
        </w:rPr>
        <w:t>8</w:t>
      </w:r>
      <w:r w:rsidRPr="002472C0">
        <w:rPr>
          <w:rFonts w:asciiTheme="majorEastAsia" w:eastAsiaTheme="majorEastAsia" w:hAnsiTheme="majorEastAsia" w:cs="宋体" w:hint="eastAsia"/>
          <w:bCs/>
          <w:color w:val="000000" w:themeColor="text1"/>
          <w:sz w:val="28"/>
          <w:szCs w:val="28"/>
        </w:rPr>
        <w:t>年</w:t>
      </w:r>
      <w:r w:rsidR="00562235">
        <w:rPr>
          <w:rFonts w:asciiTheme="majorEastAsia" w:eastAsiaTheme="majorEastAsia" w:hAnsiTheme="majorEastAsia" w:cs="宋体" w:hint="eastAsia"/>
          <w:bCs/>
          <w:color w:val="000000" w:themeColor="text1"/>
          <w:sz w:val="28"/>
          <w:szCs w:val="28"/>
        </w:rPr>
        <w:t>10</w:t>
      </w:r>
      <w:r w:rsidR="00D35A95" w:rsidRPr="00D35A95">
        <w:rPr>
          <w:rFonts w:asciiTheme="majorEastAsia" w:eastAsiaTheme="majorEastAsia" w:hAnsiTheme="majorEastAsia" w:cs="宋体" w:hint="eastAsia"/>
          <w:bCs/>
          <w:color w:val="000000" w:themeColor="text1"/>
          <w:sz w:val="28"/>
          <w:szCs w:val="28"/>
        </w:rPr>
        <w:t xml:space="preserve"> 月1</w:t>
      </w:r>
      <w:r w:rsidR="00562235">
        <w:rPr>
          <w:rFonts w:asciiTheme="majorEastAsia" w:eastAsiaTheme="majorEastAsia" w:hAnsiTheme="majorEastAsia" w:cs="宋体" w:hint="eastAsia"/>
          <w:bCs/>
          <w:color w:val="000000" w:themeColor="text1"/>
          <w:sz w:val="28"/>
          <w:szCs w:val="28"/>
        </w:rPr>
        <w:t>5</w:t>
      </w:r>
      <w:r w:rsidR="00D35A95" w:rsidRPr="00D35A95">
        <w:rPr>
          <w:rFonts w:asciiTheme="majorEastAsia" w:eastAsiaTheme="majorEastAsia" w:hAnsiTheme="majorEastAsia" w:cs="宋体" w:hint="eastAsia"/>
          <w:bCs/>
          <w:color w:val="000000" w:themeColor="text1"/>
          <w:sz w:val="28"/>
          <w:szCs w:val="28"/>
        </w:rPr>
        <w:t>日至</w:t>
      </w:r>
      <w:r w:rsidR="00562235">
        <w:rPr>
          <w:rFonts w:asciiTheme="majorEastAsia" w:eastAsiaTheme="majorEastAsia" w:hAnsiTheme="majorEastAsia" w:cs="宋体" w:hint="eastAsia"/>
          <w:bCs/>
          <w:color w:val="000000" w:themeColor="text1"/>
          <w:sz w:val="28"/>
          <w:szCs w:val="28"/>
        </w:rPr>
        <w:t>31</w:t>
      </w:r>
      <w:r w:rsidR="00D35A95" w:rsidRPr="00D35A95">
        <w:rPr>
          <w:rFonts w:asciiTheme="majorEastAsia" w:eastAsiaTheme="majorEastAsia" w:hAnsiTheme="majorEastAsia" w:cs="宋体" w:hint="eastAsia"/>
          <w:bCs/>
          <w:color w:val="000000" w:themeColor="text1"/>
          <w:sz w:val="28"/>
          <w:szCs w:val="28"/>
        </w:rPr>
        <w:t>日</w:t>
      </w:r>
      <w:r w:rsidRPr="002472C0">
        <w:rPr>
          <w:rFonts w:asciiTheme="majorEastAsia" w:eastAsiaTheme="majorEastAsia" w:hAnsiTheme="majorEastAsia" w:cs="宋体" w:hint="eastAsia"/>
          <w:bCs/>
          <w:color w:val="000000" w:themeColor="text1"/>
          <w:sz w:val="28"/>
          <w:szCs w:val="28"/>
        </w:rPr>
        <w:t>，</w:t>
      </w:r>
      <w:r w:rsidRPr="000E3E91">
        <w:rPr>
          <w:rFonts w:asciiTheme="majorEastAsia" w:eastAsiaTheme="majorEastAsia" w:hAnsiTheme="majorEastAsia" w:cs="宋体" w:hint="eastAsia"/>
          <w:bCs/>
          <w:color w:val="000000" w:themeColor="text1"/>
          <w:sz w:val="28"/>
          <w:szCs w:val="28"/>
        </w:rPr>
        <w:t>教育教学质量评估中心</w:t>
      </w:r>
      <w:r w:rsidR="00CD0E57">
        <w:rPr>
          <w:rFonts w:asciiTheme="majorEastAsia" w:eastAsiaTheme="majorEastAsia" w:hAnsiTheme="majorEastAsia" w:cs="宋体" w:hint="eastAsia"/>
          <w:bCs/>
          <w:color w:val="000000" w:themeColor="text1"/>
          <w:sz w:val="28"/>
          <w:szCs w:val="28"/>
        </w:rPr>
        <w:t>（以下简称“评估中心”）</w:t>
      </w:r>
      <w:r w:rsidRPr="000E3E91">
        <w:rPr>
          <w:rFonts w:asciiTheme="majorEastAsia" w:eastAsiaTheme="majorEastAsia" w:hAnsiTheme="majorEastAsia" w:cs="宋体" w:hint="eastAsia"/>
          <w:bCs/>
          <w:color w:val="000000" w:themeColor="text1"/>
          <w:sz w:val="28"/>
          <w:szCs w:val="28"/>
        </w:rPr>
        <w:t>组织督学</w:t>
      </w:r>
      <w:r>
        <w:rPr>
          <w:rFonts w:asciiTheme="majorEastAsia" w:eastAsiaTheme="majorEastAsia" w:hAnsiTheme="majorEastAsia" w:cs="宋体" w:hint="eastAsia"/>
          <w:bCs/>
          <w:color w:val="000000" w:themeColor="text1"/>
          <w:sz w:val="28"/>
          <w:szCs w:val="28"/>
        </w:rPr>
        <w:t>对</w:t>
      </w:r>
      <w:r w:rsidRPr="0008669A">
        <w:rPr>
          <w:rFonts w:asciiTheme="majorEastAsia" w:eastAsiaTheme="majorEastAsia" w:hAnsiTheme="majorEastAsia" w:cs="宋体" w:hint="eastAsia"/>
          <w:bCs/>
          <w:color w:val="000000" w:themeColor="text1"/>
          <w:sz w:val="28"/>
          <w:szCs w:val="28"/>
        </w:rPr>
        <w:t>2</w:t>
      </w:r>
      <w:r w:rsidR="00BE0866" w:rsidRPr="0008669A">
        <w:rPr>
          <w:rFonts w:asciiTheme="majorEastAsia" w:eastAsiaTheme="majorEastAsia" w:hAnsiTheme="majorEastAsia" w:cs="宋体" w:hint="eastAsia"/>
          <w:bCs/>
          <w:color w:val="000000" w:themeColor="text1"/>
          <w:sz w:val="28"/>
          <w:szCs w:val="28"/>
        </w:rPr>
        <w:t>7</w:t>
      </w:r>
      <w:r>
        <w:rPr>
          <w:rFonts w:asciiTheme="majorEastAsia" w:eastAsiaTheme="majorEastAsia" w:hAnsiTheme="majorEastAsia" w:cs="宋体" w:hint="eastAsia"/>
          <w:bCs/>
          <w:color w:val="000000" w:themeColor="text1"/>
          <w:sz w:val="28"/>
          <w:szCs w:val="28"/>
        </w:rPr>
        <w:t>个</w:t>
      </w:r>
      <w:r w:rsidRPr="000E3E91">
        <w:rPr>
          <w:rFonts w:asciiTheme="majorEastAsia" w:eastAsiaTheme="majorEastAsia" w:hAnsiTheme="majorEastAsia" w:cs="宋体" w:hint="eastAsia"/>
          <w:bCs/>
          <w:color w:val="000000" w:themeColor="text1"/>
          <w:sz w:val="28"/>
          <w:szCs w:val="28"/>
        </w:rPr>
        <w:t>教学单位</w:t>
      </w:r>
      <w:r w:rsidR="0008645C">
        <w:rPr>
          <w:rFonts w:asciiTheme="majorEastAsia" w:eastAsiaTheme="majorEastAsia" w:hAnsiTheme="majorEastAsia" w:cs="宋体" w:hint="eastAsia"/>
          <w:bCs/>
          <w:color w:val="000000" w:themeColor="text1"/>
          <w:sz w:val="28"/>
          <w:szCs w:val="28"/>
        </w:rPr>
        <w:t>以及</w:t>
      </w:r>
      <w:r w:rsidR="002472C0" w:rsidRPr="002472C0">
        <w:rPr>
          <w:rFonts w:asciiTheme="majorEastAsia" w:eastAsiaTheme="majorEastAsia" w:hAnsiTheme="majorEastAsia" w:cs="宋体" w:hint="eastAsia"/>
          <w:bCs/>
          <w:color w:val="000000" w:themeColor="text1"/>
          <w:sz w:val="28"/>
          <w:szCs w:val="28"/>
        </w:rPr>
        <w:t>团委</w:t>
      </w:r>
      <w:r w:rsidR="002472C0">
        <w:rPr>
          <w:rFonts w:asciiTheme="majorEastAsia" w:eastAsiaTheme="majorEastAsia" w:hAnsiTheme="majorEastAsia" w:cs="宋体" w:hint="eastAsia"/>
          <w:bCs/>
          <w:color w:val="000000" w:themeColor="text1"/>
          <w:sz w:val="28"/>
          <w:szCs w:val="28"/>
        </w:rPr>
        <w:t>、</w:t>
      </w:r>
      <w:r w:rsidR="00511746">
        <w:rPr>
          <w:rFonts w:asciiTheme="majorEastAsia" w:eastAsiaTheme="majorEastAsia" w:hAnsiTheme="majorEastAsia" w:cs="宋体" w:hint="eastAsia"/>
          <w:bCs/>
          <w:color w:val="000000" w:themeColor="text1"/>
          <w:sz w:val="28"/>
          <w:szCs w:val="28"/>
        </w:rPr>
        <w:t>学生处和</w:t>
      </w:r>
      <w:r w:rsidR="002472C0" w:rsidRPr="002472C0">
        <w:rPr>
          <w:rFonts w:asciiTheme="majorEastAsia" w:eastAsiaTheme="majorEastAsia" w:hAnsiTheme="majorEastAsia" w:cs="宋体" w:hint="eastAsia"/>
          <w:bCs/>
          <w:color w:val="000000" w:themeColor="text1"/>
          <w:sz w:val="28"/>
          <w:szCs w:val="28"/>
        </w:rPr>
        <w:t>创新创业</w:t>
      </w:r>
      <w:r w:rsidR="0008645C">
        <w:rPr>
          <w:rFonts w:asciiTheme="majorEastAsia" w:eastAsiaTheme="majorEastAsia" w:hAnsiTheme="majorEastAsia" w:cs="宋体" w:hint="eastAsia"/>
          <w:bCs/>
          <w:color w:val="000000" w:themeColor="text1"/>
          <w:sz w:val="28"/>
          <w:szCs w:val="28"/>
        </w:rPr>
        <w:t>指导</w:t>
      </w:r>
      <w:r w:rsidR="002472C0" w:rsidRPr="002472C0">
        <w:rPr>
          <w:rFonts w:asciiTheme="majorEastAsia" w:eastAsiaTheme="majorEastAsia" w:hAnsiTheme="majorEastAsia" w:cs="宋体" w:hint="eastAsia"/>
          <w:bCs/>
          <w:color w:val="000000" w:themeColor="text1"/>
          <w:sz w:val="28"/>
          <w:szCs w:val="28"/>
        </w:rPr>
        <w:t>中心</w:t>
      </w:r>
      <w:r w:rsidR="002472C0">
        <w:rPr>
          <w:rFonts w:asciiTheme="majorEastAsia" w:eastAsiaTheme="majorEastAsia" w:hAnsiTheme="majorEastAsia" w:cs="宋体" w:hint="eastAsia"/>
          <w:bCs/>
          <w:color w:val="000000" w:themeColor="text1"/>
          <w:sz w:val="28"/>
          <w:szCs w:val="28"/>
        </w:rPr>
        <w:t>的</w:t>
      </w:r>
      <w:r w:rsidR="002472C0" w:rsidRPr="002472C0">
        <w:rPr>
          <w:rFonts w:asciiTheme="majorEastAsia" w:eastAsiaTheme="majorEastAsia" w:hAnsiTheme="majorEastAsia" w:cs="宋体" w:hint="eastAsia"/>
          <w:bCs/>
          <w:color w:val="000000" w:themeColor="text1"/>
          <w:sz w:val="28"/>
          <w:szCs w:val="28"/>
        </w:rPr>
        <w:t>本科课程考核试卷质量与管理</w:t>
      </w:r>
      <w:r w:rsidR="002472C0">
        <w:rPr>
          <w:rFonts w:asciiTheme="majorEastAsia" w:eastAsiaTheme="majorEastAsia" w:hAnsiTheme="majorEastAsia" w:cs="宋体" w:hint="eastAsia"/>
          <w:bCs/>
          <w:color w:val="000000" w:themeColor="text1"/>
          <w:sz w:val="28"/>
          <w:szCs w:val="28"/>
        </w:rPr>
        <w:t>情况进行了专项</w:t>
      </w:r>
      <w:r w:rsidR="00CD0E57">
        <w:rPr>
          <w:rFonts w:asciiTheme="majorEastAsia" w:eastAsiaTheme="majorEastAsia" w:hAnsiTheme="majorEastAsia" w:cs="宋体" w:hint="eastAsia"/>
          <w:bCs/>
          <w:color w:val="000000" w:themeColor="text1"/>
          <w:sz w:val="28"/>
          <w:szCs w:val="28"/>
        </w:rPr>
        <w:t>检查与评估。本次评估</w:t>
      </w:r>
      <w:r w:rsidR="002472C0" w:rsidRPr="002472C0">
        <w:rPr>
          <w:rFonts w:asciiTheme="majorEastAsia" w:eastAsiaTheme="majorEastAsia" w:hAnsiTheme="majorEastAsia" w:cs="宋体" w:hint="eastAsia"/>
          <w:bCs/>
          <w:color w:val="000000" w:themeColor="text1"/>
          <w:sz w:val="28"/>
          <w:szCs w:val="28"/>
        </w:rPr>
        <w:t>对象为学校普通本科专业人才培养方案开设的</w:t>
      </w:r>
      <w:r w:rsidR="00D35A95" w:rsidRPr="00D35A95">
        <w:rPr>
          <w:rFonts w:asciiTheme="majorEastAsia" w:eastAsiaTheme="majorEastAsia" w:hAnsiTheme="majorEastAsia" w:cs="宋体" w:hint="eastAsia"/>
          <w:bCs/>
          <w:color w:val="000000" w:themeColor="text1"/>
          <w:sz w:val="28"/>
          <w:szCs w:val="28"/>
        </w:rPr>
        <w:t>2017-2018学年</w:t>
      </w:r>
      <w:r w:rsidR="00562235">
        <w:rPr>
          <w:rFonts w:asciiTheme="majorEastAsia" w:eastAsiaTheme="majorEastAsia" w:hAnsiTheme="majorEastAsia" w:cs="宋体" w:hint="eastAsia"/>
          <w:bCs/>
          <w:color w:val="000000" w:themeColor="text1"/>
          <w:sz w:val="28"/>
          <w:szCs w:val="28"/>
        </w:rPr>
        <w:t>春</w:t>
      </w:r>
      <w:r w:rsidR="00D35A95" w:rsidRPr="00D35A95">
        <w:rPr>
          <w:rFonts w:asciiTheme="majorEastAsia" w:eastAsiaTheme="majorEastAsia" w:hAnsiTheme="majorEastAsia" w:cs="宋体" w:hint="eastAsia"/>
          <w:bCs/>
          <w:color w:val="000000" w:themeColor="text1"/>
          <w:sz w:val="28"/>
          <w:szCs w:val="28"/>
        </w:rPr>
        <w:t>学期</w:t>
      </w:r>
      <w:r w:rsidR="00AA4C3D">
        <w:rPr>
          <w:rFonts w:asciiTheme="majorEastAsia" w:eastAsiaTheme="majorEastAsia" w:hAnsiTheme="majorEastAsia" w:cs="宋体" w:hint="eastAsia"/>
          <w:bCs/>
          <w:color w:val="000000" w:themeColor="text1"/>
          <w:sz w:val="28"/>
          <w:szCs w:val="28"/>
        </w:rPr>
        <w:t>所有本科课程、</w:t>
      </w:r>
      <w:r w:rsidR="00EA17F0" w:rsidRPr="00EA17F0">
        <w:rPr>
          <w:rFonts w:asciiTheme="majorEastAsia" w:eastAsiaTheme="majorEastAsia" w:hAnsiTheme="majorEastAsia" w:cs="宋体" w:hint="eastAsia"/>
          <w:bCs/>
          <w:color w:val="000000" w:themeColor="text1"/>
          <w:sz w:val="28"/>
          <w:szCs w:val="28"/>
        </w:rPr>
        <w:t>所有考核方式</w:t>
      </w:r>
      <w:r w:rsidR="00AA4C3D">
        <w:rPr>
          <w:rFonts w:asciiTheme="majorEastAsia" w:eastAsiaTheme="majorEastAsia" w:hAnsiTheme="majorEastAsia" w:cs="宋体" w:hint="eastAsia"/>
          <w:bCs/>
          <w:color w:val="000000" w:themeColor="text1"/>
          <w:sz w:val="28"/>
          <w:szCs w:val="28"/>
        </w:rPr>
        <w:t>的试卷，</w:t>
      </w:r>
      <w:r w:rsidR="00EA17F0" w:rsidRPr="00EA17F0">
        <w:rPr>
          <w:rFonts w:asciiTheme="majorEastAsia" w:eastAsiaTheme="majorEastAsia" w:hAnsiTheme="majorEastAsia" w:cs="宋体" w:hint="eastAsia"/>
          <w:bCs/>
          <w:color w:val="000000" w:themeColor="text1"/>
          <w:sz w:val="28"/>
          <w:szCs w:val="28"/>
        </w:rPr>
        <w:t>内容涵盖命题质量、试卷评阅与成绩评定、平时考核和试卷管理</w:t>
      </w:r>
      <w:r w:rsidR="00AA4C3D">
        <w:rPr>
          <w:rFonts w:asciiTheme="majorEastAsia" w:eastAsiaTheme="majorEastAsia" w:hAnsiTheme="majorEastAsia" w:cs="宋体" w:hint="eastAsia"/>
          <w:bCs/>
          <w:color w:val="000000" w:themeColor="text1"/>
          <w:sz w:val="28"/>
          <w:szCs w:val="28"/>
        </w:rPr>
        <w:t>等</w:t>
      </w:r>
      <w:r w:rsidR="00EA17F0" w:rsidRPr="00EA17F0">
        <w:rPr>
          <w:rFonts w:asciiTheme="majorEastAsia" w:eastAsiaTheme="majorEastAsia" w:hAnsiTheme="majorEastAsia" w:cs="宋体" w:hint="eastAsia"/>
          <w:bCs/>
          <w:color w:val="000000" w:themeColor="text1"/>
          <w:sz w:val="28"/>
          <w:szCs w:val="28"/>
        </w:rPr>
        <w:t>四个方面</w:t>
      </w:r>
      <w:r w:rsidR="00117C2D">
        <w:rPr>
          <w:rFonts w:asciiTheme="majorEastAsia" w:eastAsiaTheme="majorEastAsia" w:hAnsiTheme="majorEastAsia" w:cs="宋体" w:hint="eastAsia"/>
          <w:bCs/>
          <w:color w:val="000000" w:themeColor="text1"/>
          <w:sz w:val="28"/>
          <w:szCs w:val="28"/>
        </w:rPr>
        <w:t>。落实审核评估整改要求，本次评估</w:t>
      </w:r>
      <w:r w:rsidR="00AA4C3D" w:rsidRPr="00AA4C3D">
        <w:rPr>
          <w:rFonts w:asciiTheme="majorEastAsia" w:eastAsiaTheme="majorEastAsia" w:hAnsiTheme="majorEastAsia" w:cs="宋体" w:hint="eastAsia"/>
          <w:bCs/>
          <w:color w:val="000000" w:themeColor="text1"/>
          <w:sz w:val="28"/>
          <w:szCs w:val="28"/>
        </w:rPr>
        <w:t>重点关注</w:t>
      </w:r>
      <w:r w:rsidR="00117C2D">
        <w:rPr>
          <w:rFonts w:asciiTheme="majorEastAsia" w:eastAsiaTheme="majorEastAsia" w:hAnsiTheme="majorEastAsia" w:cs="宋体" w:hint="eastAsia"/>
          <w:bCs/>
          <w:color w:val="000000" w:themeColor="text1"/>
          <w:sz w:val="28"/>
          <w:szCs w:val="28"/>
        </w:rPr>
        <w:t>了审核评估</w:t>
      </w:r>
      <w:r w:rsidR="00AA4C3D" w:rsidRPr="00AA4C3D">
        <w:rPr>
          <w:rFonts w:asciiTheme="majorEastAsia" w:eastAsiaTheme="majorEastAsia" w:hAnsiTheme="majorEastAsia" w:cs="宋体" w:hint="eastAsia"/>
          <w:bCs/>
          <w:color w:val="000000" w:themeColor="text1"/>
          <w:sz w:val="28"/>
          <w:szCs w:val="28"/>
        </w:rPr>
        <w:t>中专家</w:t>
      </w:r>
      <w:r w:rsidR="00117C2D">
        <w:rPr>
          <w:rFonts w:asciiTheme="majorEastAsia" w:eastAsiaTheme="majorEastAsia" w:hAnsiTheme="majorEastAsia" w:cs="宋体" w:hint="eastAsia"/>
          <w:bCs/>
          <w:color w:val="000000" w:themeColor="text1"/>
          <w:sz w:val="28"/>
          <w:szCs w:val="28"/>
        </w:rPr>
        <w:t>反馈的相关问题</w:t>
      </w:r>
      <w:r w:rsidR="00AA4C3D">
        <w:rPr>
          <w:rFonts w:asciiTheme="majorEastAsia" w:eastAsiaTheme="majorEastAsia" w:hAnsiTheme="majorEastAsia" w:cs="宋体" w:hint="eastAsia"/>
          <w:bCs/>
          <w:color w:val="000000" w:themeColor="text1"/>
          <w:sz w:val="28"/>
          <w:szCs w:val="28"/>
        </w:rPr>
        <w:t>。</w:t>
      </w:r>
    </w:p>
    <w:p w:rsidR="00CC4C33" w:rsidRPr="00DF2A8B" w:rsidRDefault="00CD0E57" w:rsidP="00CC4C33">
      <w:pPr>
        <w:ind w:firstLine="560"/>
        <w:jc w:val="left"/>
        <w:rPr>
          <w:rFonts w:asciiTheme="majorEastAsia" w:eastAsiaTheme="majorEastAsia" w:hAnsiTheme="majorEastAsia" w:cs="宋体"/>
          <w:bCs/>
          <w:color w:val="000000" w:themeColor="text1"/>
          <w:sz w:val="28"/>
          <w:szCs w:val="28"/>
        </w:rPr>
      </w:pPr>
      <w:r w:rsidRPr="00DF2A8B">
        <w:rPr>
          <w:rFonts w:asciiTheme="majorEastAsia" w:eastAsiaTheme="majorEastAsia" w:hAnsiTheme="majorEastAsia" w:cs="宋体" w:hint="eastAsia"/>
          <w:bCs/>
          <w:color w:val="000000" w:themeColor="text1"/>
          <w:sz w:val="28"/>
          <w:szCs w:val="28"/>
        </w:rPr>
        <w:t>评估</w:t>
      </w:r>
      <w:r w:rsidR="002472C0" w:rsidRPr="00DF2A8B">
        <w:rPr>
          <w:rFonts w:asciiTheme="majorEastAsia" w:eastAsiaTheme="majorEastAsia" w:hAnsiTheme="majorEastAsia" w:cs="宋体" w:hint="eastAsia"/>
          <w:bCs/>
          <w:color w:val="000000" w:themeColor="text1"/>
          <w:sz w:val="28"/>
          <w:szCs w:val="28"/>
        </w:rPr>
        <w:t>期间，</w:t>
      </w:r>
      <w:r w:rsidR="00AA4C3D">
        <w:rPr>
          <w:rFonts w:asciiTheme="majorEastAsia" w:eastAsiaTheme="majorEastAsia" w:hAnsiTheme="majorEastAsia" w:cs="宋体" w:hint="eastAsia"/>
          <w:bCs/>
          <w:color w:val="000000" w:themeColor="text1"/>
          <w:sz w:val="28"/>
          <w:szCs w:val="28"/>
        </w:rPr>
        <w:t>督学</w:t>
      </w:r>
      <w:r w:rsidRPr="00DF2A8B">
        <w:rPr>
          <w:rFonts w:asciiTheme="majorEastAsia" w:eastAsiaTheme="majorEastAsia" w:hAnsiTheme="majorEastAsia" w:cs="宋体" w:hint="eastAsia"/>
          <w:bCs/>
          <w:color w:val="000000" w:themeColor="text1"/>
          <w:sz w:val="28"/>
          <w:szCs w:val="28"/>
        </w:rPr>
        <w:t>认真负责</w:t>
      </w:r>
      <w:r w:rsidR="00AA4C3D">
        <w:rPr>
          <w:rFonts w:asciiTheme="majorEastAsia" w:eastAsiaTheme="majorEastAsia" w:hAnsiTheme="majorEastAsia" w:cs="宋体" w:hint="eastAsia"/>
          <w:bCs/>
          <w:color w:val="000000" w:themeColor="text1"/>
          <w:sz w:val="28"/>
          <w:szCs w:val="28"/>
        </w:rPr>
        <w:t>，</w:t>
      </w:r>
      <w:r w:rsidR="00AA4C3D" w:rsidRPr="00DF2A8B">
        <w:rPr>
          <w:rFonts w:asciiTheme="majorEastAsia" w:eastAsiaTheme="majorEastAsia" w:hAnsiTheme="majorEastAsia" w:cs="宋体" w:hint="eastAsia"/>
          <w:bCs/>
          <w:color w:val="000000" w:themeColor="text1"/>
          <w:sz w:val="28"/>
          <w:szCs w:val="28"/>
        </w:rPr>
        <w:t>按程序</w:t>
      </w:r>
      <w:r w:rsidRPr="00DF2A8B">
        <w:rPr>
          <w:rFonts w:asciiTheme="majorEastAsia" w:eastAsiaTheme="majorEastAsia" w:hAnsiTheme="majorEastAsia" w:cs="宋体" w:hint="eastAsia"/>
          <w:bCs/>
          <w:color w:val="000000" w:themeColor="text1"/>
          <w:sz w:val="28"/>
          <w:szCs w:val="28"/>
        </w:rPr>
        <w:t>对课程考核材料逐项</w:t>
      </w:r>
      <w:r w:rsidR="00EF5F22">
        <w:rPr>
          <w:rFonts w:asciiTheme="majorEastAsia" w:eastAsiaTheme="majorEastAsia" w:hAnsiTheme="majorEastAsia" w:cs="宋体" w:hint="eastAsia"/>
          <w:bCs/>
          <w:color w:val="000000" w:themeColor="text1"/>
          <w:sz w:val="28"/>
          <w:szCs w:val="28"/>
        </w:rPr>
        <w:t>检查，填写</w:t>
      </w:r>
      <w:r w:rsidRPr="00DF2A8B">
        <w:rPr>
          <w:rFonts w:asciiTheme="majorEastAsia" w:eastAsiaTheme="majorEastAsia" w:hAnsiTheme="majorEastAsia" w:cs="宋体" w:hint="eastAsia"/>
          <w:bCs/>
          <w:color w:val="000000" w:themeColor="text1"/>
          <w:sz w:val="28"/>
          <w:szCs w:val="28"/>
        </w:rPr>
        <w:t>《河北大学本科课程考核试卷质量与管理评价表》</w:t>
      </w:r>
      <w:r w:rsidR="002472C0" w:rsidRPr="00DF2A8B">
        <w:rPr>
          <w:rFonts w:asciiTheme="majorEastAsia" w:eastAsiaTheme="majorEastAsia" w:hAnsiTheme="majorEastAsia" w:cs="宋体" w:hint="eastAsia"/>
          <w:bCs/>
          <w:color w:val="000000" w:themeColor="text1"/>
          <w:sz w:val="28"/>
          <w:szCs w:val="28"/>
        </w:rPr>
        <w:t>，提交了</w:t>
      </w:r>
      <w:r w:rsidR="00AA4C3D">
        <w:rPr>
          <w:rFonts w:asciiTheme="majorEastAsia" w:eastAsiaTheme="majorEastAsia" w:hAnsiTheme="majorEastAsia" w:cs="宋体" w:hint="eastAsia"/>
          <w:bCs/>
          <w:color w:val="000000" w:themeColor="text1"/>
          <w:sz w:val="28"/>
          <w:szCs w:val="28"/>
        </w:rPr>
        <w:t>本科课程考核试卷质量与管理评估分析报告，并</w:t>
      </w:r>
      <w:r w:rsidR="002472C0" w:rsidRPr="00DF2A8B">
        <w:rPr>
          <w:rFonts w:asciiTheme="majorEastAsia" w:eastAsiaTheme="majorEastAsia" w:hAnsiTheme="majorEastAsia" w:cs="宋体" w:hint="eastAsia"/>
          <w:bCs/>
          <w:color w:val="000000" w:themeColor="text1"/>
          <w:sz w:val="28"/>
          <w:szCs w:val="28"/>
        </w:rPr>
        <w:t>就</w:t>
      </w:r>
      <w:r w:rsidRPr="00DF2A8B">
        <w:rPr>
          <w:rFonts w:asciiTheme="majorEastAsia" w:eastAsiaTheme="majorEastAsia" w:hAnsiTheme="majorEastAsia" w:cs="宋体" w:hint="eastAsia"/>
          <w:bCs/>
          <w:color w:val="000000" w:themeColor="text1"/>
          <w:sz w:val="28"/>
          <w:szCs w:val="28"/>
        </w:rPr>
        <w:t>存在</w:t>
      </w:r>
      <w:r w:rsidR="002472C0" w:rsidRPr="00DF2A8B">
        <w:rPr>
          <w:rFonts w:asciiTheme="majorEastAsia" w:eastAsiaTheme="majorEastAsia" w:hAnsiTheme="majorEastAsia" w:cs="宋体" w:hint="eastAsia"/>
          <w:bCs/>
          <w:color w:val="000000" w:themeColor="text1"/>
          <w:sz w:val="28"/>
          <w:szCs w:val="28"/>
        </w:rPr>
        <w:t>问题</w:t>
      </w:r>
      <w:r w:rsidR="00AA4C3D">
        <w:rPr>
          <w:rFonts w:asciiTheme="majorEastAsia" w:eastAsiaTheme="majorEastAsia" w:hAnsiTheme="majorEastAsia" w:cs="宋体" w:hint="eastAsia"/>
          <w:bCs/>
          <w:color w:val="000000" w:themeColor="text1"/>
          <w:sz w:val="28"/>
          <w:szCs w:val="28"/>
        </w:rPr>
        <w:t>、整改建议与</w:t>
      </w:r>
      <w:r w:rsidR="002472C0" w:rsidRPr="00DF2A8B">
        <w:rPr>
          <w:rFonts w:asciiTheme="majorEastAsia" w:eastAsiaTheme="majorEastAsia" w:hAnsiTheme="majorEastAsia" w:cs="宋体" w:hint="eastAsia"/>
          <w:bCs/>
          <w:color w:val="000000" w:themeColor="text1"/>
          <w:sz w:val="28"/>
          <w:szCs w:val="28"/>
        </w:rPr>
        <w:t>学</w:t>
      </w:r>
      <w:r w:rsidR="00EF5F22">
        <w:rPr>
          <w:rFonts w:asciiTheme="majorEastAsia" w:eastAsiaTheme="majorEastAsia" w:hAnsiTheme="majorEastAsia" w:cs="宋体" w:hint="eastAsia"/>
          <w:bCs/>
          <w:color w:val="000000" w:themeColor="text1"/>
          <w:sz w:val="28"/>
          <w:szCs w:val="28"/>
        </w:rPr>
        <w:t>院进行</w:t>
      </w:r>
      <w:r w:rsidR="00AA4C3D">
        <w:rPr>
          <w:rFonts w:asciiTheme="majorEastAsia" w:eastAsiaTheme="majorEastAsia" w:hAnsiTheme="majorEastAsia" w:cs="宋体" w:hint="eastAsia"/>
          <w:bCs/>
          <w:color w:val="000000" w:themeColor="text1"/>
          <w:sz w:val="28"/>
          <w:szCs w:val="28"/>
        </w:rPr>
        <w:t>及时沟通，各学院给予了积极配合。</w:t>
      </w:r>
      <w:r w:rsidR="00EF5F22">
        <w:rPr>
          <w:rFonts w:asciiTheme="majorEastAsia" w:eastAsiaTheme="majorEastAsia" w:hAnsiTheme="majorEastAsia" w:cs="宋体" w:hint="eastAsia"/>
          <w:bCs/>
          <w:color w:val="000000" w:themeColor="text1"/>
          <w:sz w:val="28"/>
          <w:szCs w:val="28"/>
        </w:rPr>
        <w:t>现将</w:t>
      </w:r>
      <w:r w:rsidR="00472F63" w:rsidRPr="00DF2A8B">
        <w:rPr>
          <w:rFonts w:asciiTheme="majorEastAsia" w:eastAsiaTheme="majorEastAsia" w:hAnsiTheme="majorEastAsia" w:cs="宋体" w:hint="eastAsia"/>
          <w:bCs/>
          <w:color w:val="000000" w:themeColor="text1"/>
          <w:sz w:val="28"/>
          <w:szCs w:val="28"/>
        </w:rPr>
        <w:t>评估情</w:t>
      </w:r>
      <w:r w:rsidR="00CC4C33" w:rsidRPr="00DF2A8B">
        <w:rPr>
          <w:rFonts w:asciiTheme="majorEastAsia" w:eastAsiaTheme="majorEastAsia" w:hAnsiTheme="majorEastAsia" w:cs="宋体" w:hint="eastAsia"/>
          <w:bCs/>
          <w:color w:val="000000" w:themeColor="text1"/>
          <w:sz w:val="28"/>
          <w:szCs w:val="28"/>
        </w:rPr>
        <w:t>况</w:t>
      </w:r>
      <w:r w:rsidR="00AA4C3D">
        <w:rPr>
          <w:rFonts w:asciiTheme="majorEastAsia" w:eastAsiaTheme="majorEastAsia" w:hAnsiTheme="majorEastAsia" w:cs="宋体" w:hint="eastAsia"/>
          <w:bCs/>
          <w:color w:val="000000" w:themeColor="text1"/>
          <w:sz w:val="28"/>
          <w:szCs w:val="28"/>
        </w:rPr>
        <w:t>分析如下</w:t>
      </w:r>
      <w:r w:rsidR="00CC4C33" w:rsidRPr="00DF2A8B">
        <w:rPr>
          <w:rFonts w:asciiTheme="majorEastAsia" w:eastAsiaTheme="majorEastAsia" w:hAnsiTheme="majorEastAsia" w:cs="宋体" w:hint="eastAsia"/>
          <w:bCs/>
          <w:color w:val="000000" w:themeColor="text1"/>
          <w:sz w:val="28"/>
          <w:szCs w:val="28"/>
        </w:rPr>
        <w:t>：</w:t>
      </w:r>
    </w:p>
    <w:p w:rsidR="00CC4C33" w:rsidRPr="00DF2A8B" w:rsidRDefault="00CC4C33" w:rsidP="00CC4C33">
      <w:pPr>
        <w:ind w:firstLine="562"/>
        <w:rPr>
          <w:rFonts w:asciiTheme="majorEastAsia" w:eastAsiaTheme="majorEastAsia" w:hAnsiTheme="majorEastAsia"/>
          <w:b/>
          <w:bCs/>
          <w:color w:val="000000" w:themeColor="text1"/>
          <w:sz w:val="28"/>
          <w:szCs w:val="28"/>
        </w:rPr>
      </w:pPr>
      <w:r w:rsidRPr="00DF2A8B">
        <w:rPr>
          <w:rFonts w:asciiTheme="majorEastAsia" w:eastAsiaTheme="majorEastAsia" w:hAnsiTheme="majorEastAsia" w:hint="eastAsia"/>
          <w:b/>
          <w:bCs/>
          <w:color w:val="000000" w:themeColor="text1"/>
          <w:sz w:val="28"/>
          <w:szCs w:val="28"/>
        </w:rPr>
        <w:t>一、总体情况</w:t>
      </w:r>
    </w:p>
    <w:p w:rsidR="009B2D1F" w:rsidRPr="00936BC9" w:rsidRDefault="00330B3D" w:rsidP="00AA4C3D">
      <w:pPr>
        <w:ind w:firstLine="560"/>
        <w:jc w:val="left"/>
        <w:rPr>
          <w:rFonts w:asciiTheme="majorEastAsia" w:eastAsiaTheme="majorEastAsia" w:hAnsiTheme="majorEastAsia" w:cs="宋体"/>
          <w:bCs/>
          <w:color w:val="000000" w:themeColor="text1"/>
          <w:sz w:val="28"/>
          <w:szCs w:val="28"/>
        </w:rPr>
      </w:pPr>
      <w:r w:rsidRPr="00936BC9">
        <w:rPr>
          <w:rFonts w:asciiTheme="majorEastAsia" w:eastAsiaTheme="majorEastAsia" w:hAnsiTheme="majorEastAsia" w:cs="宋体" w:hint="eastAsia"/>
          <w:bCs/>
          <w:color w:val="000000" w:themeColor="text1"/>
          <w:sz w:val="28"/>
          <w:szCs w:val="28"/>
        </w:rPr>
        <w:t>本次评估</w:t>
      </w:r>
      <w:r w:rsidR="00AA4C3D" w:rsidRPr="00936BC9">
        <w:rPr>
          <w:rFonts w:asciiTheme="majorEastAsia" w:eastAsiaTheme="majorEastAsia" w:hAnsiTheme="majorEastAsia" w:cs="宋体" w:hint="eastAsia"/>
          <w:bCs/>
          <w:color w:val="000000" w:themeColor="text1"/>
          <w:sz w:val="28"/>
          <w:szCs w:val="28"/>
        </w:rPr>
        <w:t>共抽查</w:t>
      </w:r>
      <w:r w:rsidR="00B54CEB" w:rsidRPr="00936BC9">
        <w:rPr>
          <w:rFonts w:asciiTheme="majorEastAsia" w:eastAsiaTheme="majorEastAsia" w:hAnsiTheme="majorEastAsia" w:cs="宋体" w:hint="eastAsia"/>
          <w:bCs/>
          <w:color w:val="000000" w:themeColor="text1"/>
          <w:sz w:val="28"/>
          <w:szCs w:val="28"/>
        </w:rPr>
        <w:t>3</w:t>
      </w:r>
      <w:r w:rsidR="00936BC9" w:rsidRPr="00936BC9">
        <w:rPr>
          <w:rFonts w:asciiTheme="majorEastAsia" w:eastAsiaTheme="majorEastAsia" w:hAnsiTheme="majorEastAsia" w:cs="宋体" w:hint="eastAsia"/>
          <w:bCs/>
          <w:color w:val="000000" w:themeColor="text1"/>
          <w:sz w:val="28"/>
          <w:szCs w:val="28"/>
        </w:rPr>
        <w:t>4</w:t>
      </w:r>
      <w:r w:rsidR="00D74331">
        <w:rPr>
          <w:rFonts w:asciiTheme="majorEastAsia" w:eastAsiaTheme="majorEastAsia" w:hAnsiTheme="majorEastAsia" w:cs="宋体" w:hint="eastAsia"/>
          <w:bCs/>
          <w:color w:val="000000" w:themeColor="text1"/>
          <w:sz w:val="28"/>
          <w:szCs w:val="28"/>
        </w:rPr>
        <w:t>4</w:t>
      </w:r>
      <w:r w:rsidR="00AA4C3D" w:rsidRPr="00936BC9">
        <w:rPr>
          <w:rFonts w:asciiTheme="majorEastAsia" w:eastAsiaTheme="majorEastAsia" w:hAnsiTheme="majorEastAsia" w:cs="宋体" w:hint="eastAsia"/>
          <w:bCs/>
          <w:color w:val="000000" w:themeColor="text1"/>
          <w:sz w:val="28"/>
          <w:szCs w:val="28"/>
        </w:rPr>
        <w:t>门次试卷，其中</w:t>
      </w:r>
      <w:r w:rsidR="00936BC9" w:rsidRPr="00936BC9">
        <w:rPr>
          <w:rFonts w:asciiTheme="majorEastAsia" w:eastAsiaTheme="majorEastAsia" w:hAnsiTheme="majorEastAsia" w:cs="宋体" w:hint="eastAsia"/>
          <w:bCs/>
          <w:color w:val="000000" w:themeColor="text1"/>
          <w:sz w:val="28"/>
          <w:szCs w:val="28"/>
        </w:rPr>
        <w:t>260</w:t>
      </w:r>
      <w:r w:rsidR="009D4C68" w:rsidRPr="00936BC9">
        <w:rPr>
          <w:rFonts w:asciiTheme="majorEastAsia" w:eastAsiaTheme="majorEastAsia" w:hAnsiTheme="majorEastAsia" w:cs="宋体" w:hint="eastAsia"/>
          <w:bCs/>
          <w:color w:val="000000" w:themeColor="text1"/>
          <w:sz w:val="28"/>
          <w:szCs w:val="28"/>
        </w:rPr>
        <w:t>门次评价为优秀，</w:t>
      </w:r>
      <w:r w:rsidR="00936BC9" w:rsidRPr="00936BC9">
        <w:rPr>
          <w:rFonts w:asciiTheme="majorEastAsia" w:eastAsiaTheme="majorEastAsia" w:hAnsiTheme="majorEastAsia" w:cs="宋体" w:hint="eastAsia"/>
          <w:bCs/>
          <w:color w:val="000000" w:themeColor="text1"/>
          <w:sz w:val="28"/>
          <w:szCs w:val="28"/>
        </w:rPr>
        <w:t>8</w:t>
      </w:r>
      <w:r w:rsidR="00141DB2">
        <w:rPr>
          <w:rFonts w:asciiTheme="majorEastAsia" w:eastAsiaTheme="majorEastAsia" w:hAnsiTheme="majorEastAsia" w:cs="宋体" w:hint="eastAsia"/>
          <w:bCs/>
          <w:color w:val="000000" w:themeColor="text1"/>
          <w:sz w:val="28"/>
          <w:szCs w:val="28"/>
        </w:rPr>
        <w:t>3</w:t>
      </w:r>
      <w:r w:rsidR="00AA4C3D" w:rsidRPr="00936BC9">
        <w:rPr>
          <w:rFonts w:asciiTheme="majorEastAsia" w:eastAsiaTheme="majorEastAsia" w:hAnsiTheme="majorEastAsia" w:cs="宋体" w:hint="eastAsia"/>
          <w:bCs/>
          <w:color w:val="000000" w:themeColor="text1"/>
          <w:sz w:val="28"/>
          <w:szCs w:val="28"/>
        </w:rPr>
        <w:t>门次</w:t>
      </w:r>
      <w:r w:rsidR="009D4C68" w:rsidRPr="00936BC9">
        <w:rPr>
          <w:rFonts w:asciiTheme="majorEastAsia" w:eastAsiaTheme="majorEastAsia" w:hAnsiTheme="majorEastAsia" w:cs="宋体" w:hint="eastAsia"/>
          <w:bCs/>
          <w:color w:val="000000" w:themeColor="text1"/>
          <w:sz w:val="28"/>
          <w:szCs w:val="28"/>
        </w:rPr>
        <w:t>评价为良好</w:t>
      </w:r>
      <w:r w:rsidR="00565E39" w:rsidRPr="00936BC9">
        <w:rPr>
          <w:rFonts w:asciiTheme="majorEastAsia" w:eastAsiaTheme="majorEastAsia" w:hAnsiTheme="majorEastAsia" w:cs="宋体" w:hint="eastAsia"/>
          <w:bCs/>
          <w:color w:val="000000" w:themeColor="text1"/>
          <w:sz w:val="28"/>
          <w:szCs w:val="28"/>
        </w:rPr>
        <w:t>,</w:t>
      </w:r>
      <w:r w:rsidR="00936BC9" w:rsidRPr="00936BC9">
        <w:rPr>
          <w:rFonts w:asciiTheme="majorEastAsia" w:eastAsiaTheme="majorEastAsia" w:hAnsiTheme="majorEastAsia" w:cs="宋体" w:hint="eastAsia"/>
          <w:bCs/>
          <w:color w:val="000000" w:themeColor="text1"/>
          <w:sz w:val="28"/>
          <w:szCs w:val="28"/>
        </w:rPr>
        <w:t>1</w:t>
      </w:r>
      <w:r w:rsidR="00AA4C3D" w:rsidRPr="00936BC9">
        <w:rPr>
          <w:rFonts w:asciiTheme="majorEastAsia" w:eastAsiaTheme="majorEastAsia" w:hAnsiTheme="majorEastAsia" w:cs="宋体" w:hint="eastAsia"/>
          <w:bCs/>
          <w:color w:val="000000" w:themeColor="text1"/>
          <w:sz w:val="28"/>
          <w:szCs w:val="28"/>
        </w:rPr>
        <w:t>门次</w:t>
      </w:r>
      <w:r w:rsidR="00565E39" w:rsidRPr="00936BC9">
        <w:rPr>
          <w:rFonts w:asciiTheme="majorEastAsia" w:eastAsiaTheme="majorEastAsia" w:hAnsiTheme="majorEastAsia" w:cs="宋体" w:hint="eastAsia"/>
          <w:bCs/>
          <w:color w:val="000000" w:themeColor="text1"/>
          <w:sz w:val="28"/>
          <w:szCs w:val="28"/>
        </w:rPr>
        <w:t>评价为合格</w:t>
      </w:r>
      <w:r w:rsidRPr="00936BC9">
        <w:rPr>
          <w:rFonts w:asciiTheme="majorEastAsia" w:eastAsiaTheme="majorEastAsia" w:hAnsiTheme="majorEastAsia" w:cs="宋体" w:hint="eastAsia"/>
          <w:bCs/>
          <w:color w:val="000000" w:themeColor="text1"/>
          <w:sz w:val="28"/>
          <w:szCs w:val="28"/>
        </w:rPr>
        <w:t>（具体评价结果见附件）</w:t>
      </w:r>
      <w:r w:rsidR="009D4C68" w:rsidRPr="00936BC9">
        <w:rPr>
          <w:rFonts w:asciiTheme="majorEastAsia" w:eastAsiaTheme="majorEastAsia" w:hAnsiTheme="majorEastAsia" w:cs="宋体" w:hint="eastAsia"/>
          <w:bCs/>
          <w:color w:val="000000" w:themeColor="text1"/>
          <w:sz w:val="28"/>
          <w:szCs w:val="28"/>
        </w:rPr>
        <w:t>。</w:t>
      </w:r>
    </w:p>
    <w:p w:rsidR="001F648C" w:rsidRDefault="00652392" w:rsidP="001F648C">
      <w:pPr>
        <w:ind w:firstLine="560"/>
        <w:rPr>
          <w:rFonts w:asciiTheme="majorEastAsia" w:eastAsiaTheme="majorEastAsia" w:hAnsiTheme="majorEastAsia" w:cs="宋体"/>
          <w:bCs/>
          <w:color w:val="000000" w:themeColor="text1"/>
          <w:sz w:val="28"/>
          <w:szCs w:val="28"/>
        </w:rPr>
      </w:pPr>
      <w:r>
        <w:rPr>
          <w:rFonts w:asciiTheme="majorEastAsia" w:eastAsiaTheme="majorEastAsia" w:hAnsiTheme="majorEastAsia" w:cs="宋体" w:hint="eastAsia"/>
          <w:bCs/>
          <w:color w:val="000000" w:themeColor="text1"/>
          <w:sz w:val="28"/>
          <w:szCs w:val="28"/>
        </w:rPr>
        <w:t>评估</w:t>
      </w:r>
      <w:r w:rsidR="009B2D1F" w:rsidRPr="00DF2A8B">
        <w:rPr>
          <w:rFonts w:asciiTheme="majorEastAsia" w:eastAsiaTheme="majorEastAsia" w:hAnsiTheme="majorEastAsia" w:cs="宋体" w:hint="eastAsia"/>
          <w:bCs/>
          <w:color w:val="000000" w:themeColor="text1"/>
          <w:sz w:val="28"/>
          <w:szCs w:val="28"/>
        </w:rPr>
        <w:t>发现，</w:t>
      </w:r>
      <w:r>
        <w:rPr>
          <w:rFonts w:asciiTheme="majorEastAsia" w:eastAsiaTheme="majorEastAsia" w:hAnsiTheme="majorEastAsia" w:cs="宋体" w:hint="eastAsia"/>
          <w:bCs/>
          <w:color w:val="000000" w:themeColor="text1"/>
          <w:sz w:val="28"/>
          <w:szCs w:val="28"/>
        </w:rPr>
        <w:t>试卷命题质量普遍较高，覆盖面</w:t>
      </w:r>
      <w:r w:rsidR="000650D1" w:rsidRPr="00DF2A8B">
        <w:rPr>
          <w:rFonts w:asciiTheme="majorEastAsia" w:eastAsiaTheme="majorEastAsia" w:hAnsiTheme="majorEastAsia" w:cs="宋体" w:hint="eastAsia"/>
          <w:bCs/>
          <w:color w:val="000000" w:themeColor="text1"/>
          <w:sz w:val="28"/>
          <w:szCs w:val="28"/>
        </w:rPr>
        <w:t>较</w:t>
      </w:r>
      <w:r w:rsidR="00FF3731" w:rsidRPr="00DF2A8B">
        <w:rPr>
          <w:rFonts w:asciiTheme="majorEastAsia" w:eastAsiaTheme="majorEastAsia" w:hAnsiTheme="majorEastAsia" w:cs="宋体" w:hint="eastAsia"/>
          <w:bCs/>
          <w:color w:val="000000" w:themeColor="text1"/>
          <w:sz w:val="28"/>
          <w:szCs w:val="28"/>
        </w:rPr>
        <w:t>广</w:t>
      </w:r>
      <w:r w:rsidR="000650D1" w:rsidRPr="00DF2A8B">
        <w:rPr>
          <w:rFonts w:asciiTheme="majorEastAsia" w:eastAsiaTheme="majorEastAsia" w:hAnsiTheme="majorEastAsia" w:cs="宋体" w:hint="eastAsia"/>
          <w:bCs/>
          <w:color w:val="000000" w:themeColor="text1"/>
          <w:sz w:val="28"/>
          <w:szCs w:val="28"/>
        </w:rPr>
        <w:t>，试题类型较为丰富，题量适</w:t>
      </w:r>
      <w:r w:rsidR="00774A6C" w:rsidRPr="00DF2A8B">
        <w:rPr>
          <w:rFonts w:asciiTheme="majorEastAsia" w:eastAsiaTheme="majorEastAsia" w:hAnsiTheme="majorEastAsia" w:cs="宋体" w:hint="eastAsia"/>
          <w:bCs/>
          <w:color w:val="000000" w:themeColor="text1"/>
          <w:sz w:val="28"/>
          <w:szCs w:val="28"/>
        </w:rPr>
        <w:t>中</w:t>
      </w:r>
      <w:r w:rsidR="000650D1" w:rsidRPr="00DF2A8B">
        <w:rPr>
          <w:rFonts w:asciiTheme="majorEastAsia" w:eastAsiaTheme="majorEastAsia" w:hAnsiTheme="majorEastAsia" w:cs="宋体" w:hint="eastAsia"/>
          <w:bCs/>
          <w:color w:val="000000" w:themeColor="text1"/>
          <w:sz w:val="28"/>
          <w:szCs w:val="28"/>
        </w:rPr>
        <w:t>，</w:t>
      </w:r>
      <w:r w:rsidR="00774A6C" w:rsidRPr="00DF2A8B">
        <w:rPr>
          <w:rFonts w:ascii="宋体" w:eastAsia="宋体" w:hAnsi="宋体" w:cs="Times New Roman" w:hint="eastAsia"/>
          <w:bCs/>
          <w:color w:val="000000" w:themeColor="text1"/>
          <w:sz w:val="28"/>
          <w:szCs w:val="28"/>
        </w:rPr>
        <w:t>难易适宜，</w:t>
      </w:r>
      <w:r>
        <w:rPr>
          <w:rFonts w:asciiTheme="majorEastAsia" w:eastAsiaTheme="majorEastAsia" w:hAnsiTheme="majorEastAsia" w:cs="宋体" w:hint="eastAsia"/>
          <w:bCs/>
          <w:color w:val="000000" w:themeColor="text1"/>
          <w:sz w:val="28"/>
          <w:szCs w:val="28"/>
        </w:rPr>
        <w:t>参考答案和评分标准符合规范；</w:t>
      </w:r>
      <w:r w:rsidR="000650D1" w:rsidRPr="00DF2A8B">
        <w:rPr>
          <w:rFonts w:asciiTheme="majorEastAsia" w:eastAsiaTheme="majorEastAsia" w:hAnsiTheme="majorEastAsia" w:cs="宋体" w:hint="eastAsia"/>
          <w:bCs/>
          <w:color w:val="000000" w:themeColor="text1"/>
          <w:sz w:val="28"/>
          <w:szCs w:val="28"/>
        </w:rPr>
        <w:t>试卷管理规范，材料归档</w:t>
      </w:r>
      <w:r w:rsidR="00774A6C" w:rsidRPr="00DF2A8B">
        <w:rPr>
          <w:rFonts w:asciiTheme="majorEastAsia" w:eastAsiaTheme="majorEastAsia" w:hAnsiTheme="majorEastAsia" w:cs="宋体" w:hint="eastAsia"/>
          <w:bCs/>
          <w:color w:val="000000" w:themeColor="text1"/>
          <w:sz w:val="28"/>
          <w:szCs w:val="28"/>
        </w:rPr>
        <w:t>齐全</w:t>
      </w:r>
      <w:r>
        <w:rPr>
          <w:rFonts w:asciiTheme="majorEastAsia" w:eastAsiaTheme="majorEastAsia" w:hAnsiTheme="majorEastAsia" w:cs="宋体" w:hint="eastAsia"/>
          <w:bCs/>
          <w:color w:val="000000" w:themeColor="text1"/>
          <w:sz w:val="28"/>
          <w:szCs w:val="28"/>
        </w:rPr>
        <w:t>，装订整齐；</w:t>
      </w:r>
      <w:r w:rsidR="000650D1" w:rsidRPr="00DF2A8B">
        <w:rPr>
          <w:rFonts w:asciiTheme="majorEastAsia" w:eastAsiaTheme="majorEastAsia" w:hAnsiTheme="majorEastAsia" w:cs="宋体" w:hint="eastAsia"/>
          <w:bCs/>
          <w:color w:val="000000" w:themeColor="text1"/>
          <w:sz w:val="28"/>
          <w:szCs w:val="28"/>
        </w:rPr>
        <w:t>试卷</w:t>
      </w:r>
      <w:r>
        <w:rPr>
          <w:rFonts w:asciiTheme="majorEastAsia" w:eastAsiaTheme="majorEastAsia" w:hAnsiTheme="majorEastAsia" w:cs="宋体" w:hint="eastAsia"/>
          <w:bCs/>
          <w:color w:val="000000" w:themeColor="text1"/>
          <w:sz w:val="28"/>
          <w:szCs w:val="28"/>
        </w:rPr>
        <w:t>评阅规范，成绩评价全面，平时成绩和期末成绩比例恰当，给定有依据；</w:t>
      </w:r>
      <w:r w:rsidR="000650D1" w:rsidRPr="00DF2A8B">
        <w:rPr>
          <w:rFonts w:asciiTheme="majorEastAsia" w:eastAsiaTheme="majorEastAsia" w:hAnsiTheme="majorEastAsia" w:cs="宋体" w:hint="eastAsia"/>
          <w:bCs/>
          <w:color w:val="000000" w:themeColor="text1"/>
          <w:sz w:val="28"/>
          <w:szCs w:val="28"/>
        </w:rPr>
        <w:t>试卷分析较为全面。</w:t>
      </w:r>
      <w:r>
        <w:rPr>
          <w:rFonts w:asciiTheme="majorEastAsia" w:eastAsiaTheme="majorEastAsia" w:hAnsiTheme="majorEastAsia" w:cs="宋体" w:hint="eastAsia"/>
          <w:bCs/>
          <w:color w:val="000000" w:themeColor="text1"/>
          <w:sz w:val="28"/>
          <w:szCs w:val="28"/>
        </w:rPr>
        <w:t>大多数学院按照学校要求，</w:t>
      </w:r>
      <w:r w:rsidR="009B2D1F" w:rsidRPr="00DF2A8B">
        <w:rPr>
          <w:rFonts w:asciiTheme="majorEastAsia" w:eastAsiaTheme="majorEastAsia" w:hAnsiTheme="majorEastAsia" w:cs="宋体" w:hint="eastAsia"/>
          <w:bCs/>
          <w:color w:val="000000" w:themeColor="text1"/>
          <w:sz w:val="28"/>
          <w:szCs w:val="28"/>
        </w:rPr>
        <w:t>组织人员对试卷进</w:t>
      </w:r>
      <w:r w:rsidR="00330B3D" w:rsidRPr="00DF2A8B">
        <w:rPr>
          <w:rFonts w:asciiTheme="majorEastAsia" w:eastAsiaTheme="majorEastAsia" w:hAnsiTheme="majorEastAsia" w:cs="宋体" w:hint="eastAsia"/>
          <w:bCs/>
          <w:color w:val="000000" w:themeColor="text1"/>
          <w:sz w:val="28"/>
          <w:szCs w:val="28"/>
        </w:rPr>
        <w:t>行了检查与自评</w:t>
      </w:r>
      <w:r w:rsidR="009B2D1F" w:rsidRPr="00DF2A8B">
        <w:rPr>
          <w:rFonts w:asciiTheme="majorEastAsia" w:eastAsiaTheme="majorEastAsia" w:hAnsiTheme="majorEastAsia" w:cs="宋体" w:hint="eastAsia"/>
          <w:bCs/>
          <w:color w:val="000000" w:themeColor="text1"/>
          <w:sz w:val="28"/>
          <w:szCs w:val="28"/>
        </w:rPr>
        <w:t>，填写了</w:t>
      </w:r>
      <w:r w:rsidR="00330B3D" w:rsidRPr="00DF2A8B">
        <w:rPr>
          <w:rFonts w:asciiTheme="majorEastAsia" w:eastAsiaTheme="majorEastAsia" w:hAnsiTheme="majorEastAsia" w:cs="宋体" w:hint="eastAsia"/>
          <w:bCs/>
          <w:color w:val="000000" w:themeColor="text1"/>
          <w:sz w:val="28"/>
          <w:szCs w:val="28"/>
        </w:rPr>
        <w:t>《河北大学本科课程考核试卷质量与管理评价表》</w:t>
      </w:r>
      <w:r w:rsidR="009B2D1F" w:rsidRPr="00DF2A8B">
        <w:rPr>
          <w:rFonts w:asciiTheme="majorEastAsia" w:eastAsiaTheme="majorEastAsia" w:hAnsiTheme="majorEastAsia" w:cs="宋体" w:hint="eastAsia"/>
          <w:bCs/>
          <w:color w:val="000000" w:themeColor="text1"/>
          <w:sz w:val="28"/>
          <w:szCs w:val="28"/>
        </w:rPr>
        <w:t>，完成了自</w:t>
      </w:r>
      <w:r w:rsidR="000650D1" w:rsidRPr="00DF2A8B">
        <w:rPr>
          <w:rFonts w:asciiTheme="majorEastAsia" w:eastAsiaTheme="majorEastAsia" w:hAnsiTheme="majorEastAsia" w:cs="宋体" w:hint="eastAsia"/>
          <w:bCs/>
          <w:color w:val="000000" w:themeColor="text1"/>
          <w:sz w:val="28"/>
          <w:szCs w:val="28"/>
        </w:rPr>
        <w:t>评分析</w:t>
      </w:r>
      <w:r>
        <w:rPr>
          <w:rFonts w:asciiTheme="majorEastAsia" w:eastAsiaTheme="majorEastAsia" w:hAnsiTheme="majorEastAsia" w:cs="宋体" w:hint="eastAsia"/>
          <w:bCs/>
          <w:color w:val="000000" w:themeColor="text1"/>
          <w:sz w:val="28"/>
          <w:szCs w:val="28"/>
        </w:rPr>
        <w:t>报告，各项自评材料存档齐全。</w:t>
      </w:r>
    </w:p>
    <w:p w:rsidR="00DA76CE" w:rsidRDefault="001F648C" w:rsidP="009D4C68">
      <w:pPr>
        <w:ind w:firstLine="560"/>
        <w:jc w:val="left"/>
        <w:rPr>
          <w:rFonts w:asciiTheme="majorEastAsia" w:eastAsiaTheme="majorEastAsia" w:hAnsiTheme="majorEastAsia" w:cs="宋体"/>
          <w:bCs/>
          <w:color w:val="000000" w:themeColor="text1"/>
          <w:sz w:val="28"/>
          <w:szCs w:val="28"/>
        </w:rPr>
      </w:pPr>
      <w:r>
        <w:rPr>
          <w:rFonts w:asciiTheme="majorEastAsia" w:eastAsiaTheme="majorEastAsia" w:hAnsiTheme="majorEastAsia" w:cs="宋体" w:hint="eastAsia"/>
          <w:bCs/>
          <w:color w:val="000000" w:themeColor="text1"/>
          <w:sz w:val="28"/>
          <w:szCs w:val="28"/>
        </w:rPr>
        <w:lastRenderedPageBreak/>
        <w:t>评估发现</w:t>
      </w:r>
      <w:r w:rsidR="007963A3">
        <w:rPr>
          <w:rFonts w:asciiTheme="majorEastAsia" w:eastAsiaTheme="majorEastAsia" w:hAnsiTheme="majorEastAsia" w:cs="宋体" w:hint="eastAsia"/>
          <w:bCs/>
          <w:color w:val="000000" w:themeColor="text1"/>
          <w:sz w:val="28"/>
          <w:szCs w:val="28"/>
        </w:rPr>
        <w:t>，</w:t>
      </w:r>
      <w:r w:rsidR="00D74331">
        <w:rPr>
          <w:rFonts w:asciiTheme="majorEastAsia" w:eastAsiaTheme="majorEastAsia" w:hAnsiTheme="majorEastAsia" w:cs="宋体" w:hint="eastAsia"/>
          <w:bCs/>
          <w:color w:val="000000" w:themeColor="text1"/>
          <w:sz w:val="28"/>
          <w:szCs w:val="28"/>
        </w:rPr>
        <w:t>一些</w:t>
      </w:r>
      <w:r>
        <w:rPr>
          <w:rFonts w:asciiTheme="majorEastAsia" w:eastAsiaTheme="majorEastAsia" w:hAnsiTheme="majorEastAsia" w:cs="宋体" w:hint="eastAsia"/>
          <w:bCs/>
          <w:color w:val="000000" w:themeColor="text1"/>
          <w:sz w:val="28"/>
          <w:szCs w:val="28"/>
        </w:rPr>
        <w:t>学院在课程考核管理方面采取了有效做法，取得了良好效果，如：</w:t>
      </w:r>
      <w:r w:rsidR="00D74331" w:rsidRPr="00D74331">
        <w:rPr>
          <w:rFonts w:ascii="宋体" w:eastAsia="宋体" w:hAnsi="宋体" w:cs="宋体" w:hint="eastAsia"/>
          <w:sz w:val="28"/>
          <w:szCs w:val="28"/>
        </w:rPr>
        <w:t>经济学院非常重视自查工作，院</w:t>
      </w:r>
      <w:r w:rsidR="00D74331">
        <w:rPr>
          <w:rFonts w:ascii="宋体" w:eastAsia="宋体" w:hAnsi="宋体" w:cs="宋体" w:hint="eastAsia"/>
          <w:sz w:val="28"/>
          <w:szCs w:val="28"/>
        </w:rPr>
        <w:t>级督导对试卷进行全面检查，重点检查阅卷规范，对阅卷中发现的问题</w:t>
      </w:r>
      <w:r w:rsidR="00D74331" w:rsidRPr="00D74331">
        <w:rPr>
          <w:rFonts w:ascii="宋体" w:eastAsia="宋体" w:hAnsi="宋体" w:cs="宋体" w:hint="eastAsia"/>
          <w:sz w:val="28"/>
          <w:szCs w:val="28"/>
        </w:rPr>
        <w:t>特意夹上纸条作为提示，及时通知阅卷老师进行整改</w:t>
      </w:r>
      <w:r w:rsidR="00D74331">
        <w:rPr>
          <w:rFonts w:ascii="宋体" w:eastAsia="宋体" w:hAnsi="宋体" w:cs="宋体" w:hint="eastAsia"/>
          <w:sz w:val="28"/>
          <w:szCs w:val="28"/>
        </w:rPr>
        <w:t>;</w:t>
      </w:r>
      <w:r>
        <w:rPr>
          <w:rFonts w:asciiTheme="majorEastAsia" w:eastAsiaTheme="majorEastAsia" w:hAnsiTheme="majorEastAsia" w:hint="eastAsia"/>
          <w:bCs/>
          <w:sz w:val="28"/>
          <w:szCs w:val="28"/>
        </w:rPr>
        <w:t>化学与环境科学学院高度重视试卷自查</w:t>
      </w:r>
      <w:r w:rsidR="00213EF1">
        <w:rPr>
          <w:rFonts w:asciiTheme="majorEastAsia" w:eastAsiaTheme="majorEastAsia" w:hAnsiTheme="majorEastAsia" w:hint="eastAsia"/>
          <w:bCs/>
          <w:sz w:val="28"/>
          <w:szCs w:val="28"/>
        </w:rPr>
        <w:t>，在</w:t>
      </w:r>
      <w:r w:rsidR="007963A3">
        <w:rPr>
          <w:rFonts w:asciiTheme="majorEastAsia" w:eastAsiaTheme="majorEastAsia" w:hAnsiTheme="majorEastAsia" w:hint="eastAsia"/>
          <w:bCs/>
          <w:sz w:val="28"/>
          <w:szCs w:val="28"/>
        </w:rPr>
        <w:t>要求每位</w:t>
      </w:r>
      <w:r w:rsidR="007963A3" w:rsidRPr="00FC27F8">
        <w:rPr>
          <w:rFonts w:asciiTheme="majorEastAsia" w:eastAsiaTheme="majorEastAsia" w:hAnsiTheme="majorEastAsia" w:hint="eastAsia"/>
          <w:bCs/>
          <w:sz w:val="28"/>
          <w:szCs w:val="28"/>
        </w:rPr>
        <w:t>任课老师</w:t>
      </w:r>
      <w:r>
        <w:rPr>
          <w:rFonts w:asciiTheme="majorEastAsia" w:eastAsiaTheme="majorEastAsia" w:hAnsiTheme="majorEastAsia" w:hint="eastAsia"/>
          <w:bCs/>
          <w:sz w:val="28"/>
          <w:szCs w:val="28"/>
        </w:rPr>
        <w:t>完成</w:t>
      </w:r>
      <w:r w:rsidR="007963A3" w:rsidRPr="00FC27F8">
        <w:rPr>
          <w:rFonts w:asciiTheme="majorEastAsia" w:eastAsiaTheme="majorEastAsia" w:hAnsiTheme="majorEastAsia" w:hint="eastAsia"/>
          <w:bCs/>
          <w:sz w:val="28"/>
          <w:szCs w:val="28"/>
        </w:rPr>
        <w:t>自查</w:t>
      </w:r>
      <w:r w:rsidR="00213EF1">
        <w:rPr>
          <w:rFonts w:asciiTheme="majorEastAsia" w:eastAsiaTheme="majorEastAsia" w:hAnsiTheme="majorEastAsia" w:hint="eastAsia"/>
          <w:bCs/>
          <w:sz w:val="28"/>
          <w:szCs w:val="28"/>
        </w:rPr>
        <w:t>基础上</w:t>
      </w:r>
      <w:r w:rsidR="007963A3">
        <w:rPr>
          <w:rFonts w:asciiTheme="majorEastAsia" w:eastAsiaTheme="majorEastAsia" w:hAnsiTheme="majorEastAsia" w:hint="eastAsia"/>
          <w:bCs/>
          <w:sz w:val="28"/>
          <w:szCs w:val="28"/>
        </w:rPr>
        <w:t>，</w:t>
      </w:r>
      <w:r w:rsidR="00213EF1">
        <w:rPr>
          <w:rFonts w:asciiTheme="majorEastAsia" w:eastAsiaTheme="majorEastAsia" w:hAnsiTheme="majorEastAsia" w:hint="eastAsia"/>
          <w:bCs/>
          <w:sz w:val="28"/>
          <w:szCs w:val="28"/>
        </w:rPr>
        <w:t>委派院级</w:t>
      </w:r>
      <w:r w:rsidR="007963A3" w:rsidRPr="00FC27F8">
        <w:rPr>
          <w:rFonts w:asciiTheme="majorEastAsia" w:eastAsiaTheme="majorEastAsia" w:hAnsiTheme="majorEastAsia" w:hint="eastAsia"/>
          <w:bCs/>
          <w:sz w:val="28"/>
          <w:szCs w:val="28"/>
        </w:rPr>
        <w:t>督导</w:t>
      </w:r>
      <w:r w:rsidR="007963A3">
        <w:rPr>
          <w:rFonts w:asciiTheme="majorEastAsia" w:eastAsiaTheme="majorEastAsia" w:hAnsiTheme="majorEastAsia" w:hint="eastAsia"/>
          <w:bCs/>
          <w:sz w:val="28"/>
          <w:szCs w:val="28"/>
        </w:rPr>
        <w:t>对</w:t>
      </w:r>
      <w:r>
        <w:rPr>
          <w:rFonts w:ascii="宋体" w:eastAsia="宋体" w:hAnsi="宋体" w:hint="eastAsia"/>
          <w:bCs/>
          <w:sz w:val="28"/>
          <w:szCs w:val="28"/>
        </w:rPr>
        <w:t>试卷装订材料的齐全性</w:t>
      </w:r>
      <w:r w:rsidR="007963A3">
        <w:rPr>
          <w:rFonts w:ascii="宋体" w:eastAsia="宋体" w:hAnsi="宋体" w:hint="eastAsia"/>
          <w:bCs/>
          <w:sz w:val="28"/>
          <w:szCs w:val="28"/>
        </w:rPr>
        <w:t>、</w:t>
      </w:r>
      <w:r w:rsidR="007963A3" w:rsidRPr="00FC27F8">
        <w:rPr>
          <w:rFonts w:ascii="宋体" w:eastAsia="宋体" w:hAnsi="宋体" w:hint="eastAsia"/>
          <w:bCs/>
          <w:sz w:val="28"/>
          <w:szCs w:val="28"/>
        </w:rPr>
        <w:t>试卷评阅</w:t>
      </w:r>
      <w:r>
        <w:rPr>
          <w:rFonts w:ascii="宋体" w:eastAsia="宋体" w:hAnsi="宋体" w:hint="eastAsia"/>
          <w:bCs/>
          <w:sz w:val="28"/>
          <w:szCs w:val="28"/>
        </w:rPr>
        <w:t>的</w:t>
      </w:r>
      <w:r w:rsidR="007963A3" w:rsidRPr="00FC27F8">
        <w:rPr>
          <w:rFonts w:ascii="宋体" w:eastAsia="宋体" w:hAnsi="宋体" w:hint="eastAsia"/>
          <w:bCs/>
          <w:sz w:val="28"/>
          <w:szCs w:val="28"/>
        </w:rPr>
        <w:t>规范</w:t>
      </w:r>
      <w:r>
        <w:rPr>
          <w:rFonts w:ascii="宋体" w:eastAsia="宋体" w:hAnsi="宋体" w:hint="eastAsia"/>
          <w:bCs/>
          <w:sz w:val="28"/>
          <w:szCs w:val="28"/>
        </w:rPr>
        <w:t>性</w:t>
      </w:r>
      <w:r w:rsidR="007963A3">
        <w:rPr>
          <w:rFonts w:ascii="宋体" w:eastAsia="宋体" w:hAnsi="宋体" w:hint="eastAsia"/>
          <w:bCs/>
          <w:sz w:val="28"/>
          <w:szCs w:val="28"/>
        </w:rPr>
        <w:t>、</w:t>
      </w:r>
      <w:r w:rsidR="007963A3" w:rsidRPr="00FC27F8">
        <w:rPr>
          <w:rFonts w:ascii="宋体" w:eastAsia="宋体" w:hAnsi="宋体" w:hint="eastAsia"/>
          <w:bCs/>
          <w:sz w:val="28"/>
          <w:szCs w:val="28"/>
        </w:rPr>
        <w:t>试卷命题质量等</w:t>
      </w:r>
      <w:r w:rsidR="007963A3" w:rsidRPr="00FC27F8">
        <w:rPr>
          <w:rFonts w:asciiTheme="majorEastAsia" w:eastAsiaTheme="majorEastAsia" w:hAnsiTheme="majorEastAsia" w:hint="eastAsia"/>
          <w:bCs/>
          <w:sz w:val="28"/>
          <w:szCs w:val="28"/>
        </w:rPr>
        <w:t>进行抽查</w:t>
      </w:r>
      <w:r w:rsidR="007963A3">
        <w:rPr>
          <w:rFonts w:asciiTheme="majorEastAsia" w:eastAsiaTheme="majorEastAsia" w:hAnsiTheme="majorEastAsia" w:hint="eastAsia"/>
          <w:bCs/>
          <w:sz w:val="28"/>
          <w:szCs w:val="28"/>
        </w:rPr>
        <w:t>，</w:t>
      </w:r>
      <w:r w:rsidR="007963A3">
        <w:rPr>
          <w:rFonts w:ascii="宋体" w:eastAsia="宋体" w:hAnsi="宋体" w:cs="宋体" w:hint="eastAsia"/>
          <w:sz w:val="28"/>
          <w:szCs w:val="28"/>
        </w:rPr>
        <w:t>对</w:t>
      </w:r>
      <w:r w:rsidR="007963A3" w:rsidRPr="00060776">
        <w:rPr>
          <w:rFonts w:ascii="宋体" w:eastAsia="宋体" w:hAnsi="宋体" w:cs="宋体" w:hint="eastAsia"/>
          <w:sz w:val="28"/>
          <w:szCs w:val="28"/>
        </w:rPr>
        <w:t>专家</w:t>
      </w:r>
      <w:r>
        <w:rPr>
          <w:rFonts w:ascii="宋体" w:eastAsia="宋体" w:hAnsi="宋体" w:cs="宋体"/>
          <w:sz w:val="28"/>
          <w:szCs w:val="28"/>
        </w:rPr>
        <w:t>审核评估反馈的</w:t>
      </w:r>
      <w:r>
        <w:rPr>
          <w:rFonts w:ascii="宋体" w:eastAsia="宋体" w:hAnsi="宋体" w:cs="宋体" w:hint="eastAsia"/>
          <w:sz w:val="28"/>
          <w:szCs w:val="28"/>
        </w:rPr>
        <w:t>试题重复率高</w:t>
      </w:r>
      <w:r w:rsidR="007963A3">
        <w:rPr>
          <w:rFonts w:ascii="宋体" w:eastAsia="宋体" w:hAnsi="宋体" w:cs="宋体" w:hint="eastAsia"/>
          <w:sz w:val="28"/>
          <w:szCs w:val="28"/>
        </w:rPr>
        <w:t>、题型偏少、给分无依据</w:t>
      </w:r>
      <w:r>
        <w:rPr>
          <w:rFonts w:ascii="宋体" w:eastAsia="宋体" w:hAnsi="宋体" w:cs="宋体" w:hint="eastAsia"/>
          <w:sz w:val="28"/>
          <w:szCs w:val="28"/>
        </w:rPr>
        <w:t>等问题进行</w:t>
      </w:r>
      <w:r w:rsidR="007963A3">
        <w:rPr>
          <w:rFonts w:ascii="宋体" w:eastAsia="宋体" w:hAnsi="宋体" w:cs="宋体" w:hint="eastAsia"/>
          <w:sz w:val="28"/>
          <w:szCs w:val="28"/>
        </w:rPr>
        <w:t>重点检查</w:t>
      </w:r>
      <w:r>
        <w:rPr>
          <w:rFonts w:ascii="宋体" w:eastAsia="宋体" w:hAnsi="宋体" w:cs="宋体" w:hint="eastAsia"/>
          <w:sz w:val="28"/>
          <w:szCs w:val="28"/>
        </w:rPr>
        <w:t>；医学部各学院院级督导对试卷进行拉网式逐一检查已经成为常态；</w:t>
      </w:r>
      <w:r w:rsidR="00B739A2">
        <w:rPr>
          <w:rFonts w:ascii="宋体" w:eastAsia="宋体" w:hAnsi="宋体" w:cs="宋体" w:hint="eastAsia"/>
          <w:sz w:val="28"/>
          <w:szCs w:val="28"/>
        </w:rPr>
        <w:t>物理科学与技术学院在学院主页“教务信息”栏中明确了</w:t>
      </w:r>
      <w:r w:rsidR="00B739A2" w:rsidRPr="00B739A2">
        <w:rPr>
          <w:rFonts w:ascii="宋体" w:eastAsia="宋体" w:hAnsi="宋体" w:cs="宋体" w:hint="eastAsia"/>
          <w:sz w:val="28"/>
          <w:szCs w:val="28"/>
        </w:rPr>
        <w:t>试卷</w:t>
      </w:r>
      <w:r w:rsidR="00B739A2">
        <w:rPr>
          <w:rFonts w:ascii="宋体" w:eastAsia="宋体" w:hAnsi="宋体" w:cs="宋体" w:hint="eastAsia"/>
          <w:sz w:val="28"/>
          <w:szCs w:val="28"/>
        </w:rPr>
        <w:t>命题</w:t>
      </w:r>
      <w:r w:rsidR="00B739A2" w:rsidRPr="00B739A2">
        <w:rPr>
          <w:rFonts w:ascii="宋体" w:eastAsia="宋体" w:hAnsi="宋体" w:cs="宋体" w:hint="eastAsia"/>
          <w:sz w:val="28"/>
          <w:szCs w:val="28"/>
        </w:rPr>
        <w:t>流程、规范</w:t>
      </w:r>
      <w:r w:rsidR="00B739A2">
        <w:rPr>
          <w:rFonts w:ascii="宋体" w:eastAsia="宋体" w:hAnsi="宋体" w:cs="宋体" w:hint="eastAsia"/>
          <w:sz w:val="28"/>
          <w:szCs w:val="28"/>
        </w:rPr>
        <w:t>和</w:t>
      </w:r>
      <w:r w:rsidR="00B739A2" w:rsidRPr="00B739A2">
        <w:rPr>
          <w:rFonts w:ascii="宋体" w:eastAsia="宋体" w:hAnsi="宋体" w:cs="宋体" w:hint="eastAsia"/>
          <w:sz w:val="28"/>
          <w:szCs w:val="28"/>
        </w:rPr>
        <w:t>判卷规范</w:t>
      </w:r>
      <w:r w:rsidR="00B739A2">
        <w:rPr>
          <w:rFonts w:ascii="宋体" w:eastAsia="宋体" w:hAnsi="宋体" w:cs="宋体" w:hint="eastAsia"/>
          <w:sz w:val="28"/>
          <w:szCs w:val="28"/>
        </w:rPr>
        <w:t>，为教师</w:t>
      </w:r>
      <w:r w:rsidR="00117C2D">
        <w:rPr>
          <w:rFonts w:ascii="宋体" w:eastAsia="宋体" w:hAnsi="宋体" w:cs="宋体" w:hint="eastAsia"/>
          <w:sz w:val="28"/>
          <w:szCs w:val="28"/>
        </w:rPr>
        <w:t>做好</w:t>
      </w:r>
      <w:r w:rsidR="00B739A2">
        <w:rPr>
          <w:rFonts w:ascii="宋体" w:eastAsia="宋体" w:hAnsi="宋体" w:cs="宋体" w:hint="eastAsia"/>
          <w:sz w:val="28"/>
          <w:szCs w:val="28"/>
        </w:rPr>
        <w:t>课程考核各环节工作提供依据和指导</w:t>
      </w:r>
      <w:r w:rsidR="00D74331">
        <w:rPr>
          <w:rFonts w:ascii="宋体" w:eastAsia="宋体" w:hAnsi="宋体" w:cs="宋体" w:hint="eastAsia"/>
          <w:sz w:val="28"/>
          <w:szCs w:val="28"/>
        </w:rPr>
        <w:t>。</w:t>
      </w:r>
    </w:p>
    <w:p w:rsidR="00FD45A9" w:rsidRPr="00DF2A8B" w:rsidRDefault="0071681E" w:rsidP="0079535F">
      <w:pPr>
        <w:pStyle w:val="a3"/>
        <w:ind w:firstLine="562"/>
        <w:rPr>
          <w:rFonts w:asciiTheme="majorEastAsia" w:eastAsiaTheme="majorEastAsia" w:hAnsiTheme="majorEastAsia"/>
          <w:b/>
          <w:bCs/>
          <w:color w:val="000000" w:themeColor="text1"/>
          <w:sz w:val="28"/>
          <w:szCs w:val="28"/>
        </w:rPr>
      </w:pPr>
      <w:r w:rsidRPr="00DF2A8B">
        <w:rPr>
          <w:rFonts w:asciiTheme="majorEastAsia" w:eastAsiaTheme="majorEastAsia" w:hAnsiTheme="majorEastAsia" w:hint="eastAsia"/>
          <w:b/>
          <w:bCs/>
          <w:color w:val="000000" w:themeColor="text1"/>
          <w:sz w:val="28"/>
          <w:szCs w:val="28"/>
        </w:rPr>
        <w:t>二、</w:t>
      </w:r>
      <w:r w:rsidR="00D74331">
        <w:rPr>
          <w:rFonts w:asciiTheme="majorEastAsia" w:eastAsiaTheme="majorEastAsia" w:hAnsiTheme="majorEastAsia" w:hint="eastAsia"/>
          <w:b/>
          <w:bCs/>
          <w:color w:val="000000" w:themeColor="text1"/>
          <w:sz w:val="28"/>
          <w:szCs w:val="28"/>
        </w:rPr>
        <w:t>各评估指标情况</w:t>
      </w:r>
      <w:r w:rsidR="002F3DB7">
        <w:rPr>
          <w:rFonts w:asciiTheme="majorEastAsia" w:eastAsiaTheme="majorEastAsia" w:hAnsiTheme="majorEastAsia" w:hint="eastAsia"/>
          <w:b/>
          <w:bCs/>
          <w:color w:val="000000" w:themeColor="text1"/>
          <w:sz w:val="28"/>
          <w:szCs w:val="28"/>
        </w:rPr>
        <w:t>分析</w:t>
      </w:r>
    </w:p>
    <w:p w:rsidR="00474605" w:rsidRPr="00D43545" w:rsidRDefault="00330B3D" w:rsidP="00330B3D">
      <w:pPr>
        <w:pStyle w:val="a3"/>
        <w:ind w:left="567" w:firstLineChars="0" w:firstLine="0"/>
        <w:jc w:val="left"/>
        <w:rPr>
          <w:rFonts w:asciiTheme="majorEastAsia" w:eastAsiaTheme="majorEastAsia" w:hAnsiTheme="majorEastAsia"/>
          <w:b/>
          <w:bCs/>
          <w:color w:val="000000" w:themeColor="text1"/>
          <w:sz w:val="28"/>
          <w:szCs w:val="28"/>
        </w:rPr>
      </w:pPr>
      <w:r w:rsidRPr="00D43545">
        <w:rPr>
          <w:rFonts w:asciiTheme="majorEastAsia" w:eastAsiaTheme="majorEastAsia" w:hAnsiTheme="majorEastAsia" w:hint="eastAsia"/>
          <w:b/>
          <w:bCs/>
          <w:color w:val="000000" w:themeColor="text1"/>
          <w:sz w:val="28"/>
          <w:szCs w:val="28"/>
        </w:rPr>
        <w:t>（一）</w:t>
      </w:r>
      <w:r w:rsidR="0071681E" w:rsidRPr="00D43545">
        <w:rPr>
          <w:rFonts w:asciiTheme="majorEastAsia" w:eastAsiaTheme="majorEastAsia" w:hAnsiTheme="majorEastAsia" w:hint="eastAsia"/>
          <w:b/>
          <w:bCs/>
          <w:color w:val="000000" w:themeColor="text1"/>
          <w:sz w:val="28"/>
          <w:szCs w:val="28"/>
        </w:rPr>
        <w:t>命题质量</w:t>
      </w:r>
    </w:p>
    <w:p w:rsidR="00213EF1" w:rsidRDefault="0079535F" w:rsidP="0079535F">
      <w:pPr>
        <w:ind w:firstLine="560"/>
        <w:rPr>
          <w:rFonts w:asciiTheme="majorEastAsia" w:eastAsiaTheme="majorEastAsia" w:hAnsiTheme="majorEastAsia"/>
          <w:bCs/>
          <w:sz w:val="28"/>
          <w:szCs w:val="28"/>
        </w:rPr>
      </w:pPr>
      <w:r w:rsidRPr="00CF277F">
        <w:rPr>
          <w:rFonts w:asciiTheme="majorEastAsia" w:eastAsiaTheme="majorEastAsia" w:hAnsiTheme="majorEastAsia" w:hint="eastAsia"/>
          <w:bCs/>
          <w:sz w:val="28"/>
          <w:szCs w:val="28"/>
        </w:rPr>
        <w:t>总体来看</w:t>
      </w:r>
      <w:r w:rsidR="00652392" w:rsidRPr="00CF277F">
        <w:rPr>
          <w:rFonts w:asciiTheme="majorEastAsia" w:eastAsiaTheme="majorEastAsia" w:hAnsiTheme="majorEastAsia" w:hint="eastAsia"/>
          <w:bCs/>
          <w:sz w:val="28"/>
          <w:szCs w:val="28"/>
        </w:rPr>
        <w:t>，</w:t>
      </w:r>
      <w:r w:rsidR="00213EF1">
        <w:rPr>
          <w:rFonts w:asciiTheme="majorEastAsia" w:eastAsiaTheme="majorEastAsia" w:hAnsiTheme="majorEastAsia" w:hint="eastAsia"/>
          <w:bCs/>
          <w:sz w:val="28"/>
          <w:szCs w:val="28"/>
        </w:rPr>
        <w:t>大多数</w:t>
      </w:r>
      <w:r w:rsidR="00213EF1">
        <w:rPr>
          <w:rFonts w:ascii="宋体" w:eastAsia="宋体" w:hAnsi="宋体" w:cs="Times New Roman" w:hint="eastAsia"/>
          <w:bCs/>
          <w:sz w:val="28"/>
          <w:szCs w:val="28"/>
        </w:rPr>
        <w:t>试卷命题</w:t>
      </w:r>
      <w:r w:rsidR="00CF277F" w:rsidRPr="00CF277F">
        <w:rPr>
          <w:rFonts w:ascii="宋体" w:eastAsia="宋体" w:hAnsi="宋体" w:cs="Times New Roman" w:hint="eastAsia"/>
          <w:bCs/>
          <w:sz w:val="28"/>
          <w:szCs w:val="28"/>
        </w:rPr>
        <w:t>能够以教学大纲为依据，</w:t>
      </w:r>
      <w:r w:rsidR="00213EF1">
        <w:rPr>
          <w:rFonts w:ascii="宋体" w:eastAsia="宋体" w:hAnsi="宋体" w:cs="Times New Roman" w:hint="eastAsia"/>
          <w:bCs/>
          <w:sz w:val="28"/>
          <w:szCs w:val="28"/>
        </w:rPr>
        <w:t>以</w:t>
      </w:r>
      <w:r w:rsidR="00CF277F" w:rsidRPr="00CF277F">
        <w:rPr>
          <w:rFonts w:ascii="宋体" w:eastAsia="宋体" w:hAnsi="宋体" w:cs="Times New Roman" w:hint="eastAsia"/>
          <w:bCs/>
          <w:sz w:val="28"/>
          <w:szCs w:val="28"/>
        </w:rPr>
        <w:t>检查学生对基本知识、理论和技能的掌握</w:t>
      </w:r>
      <w:r w:rsidR="00213EF1">
        <w:rPr>
          <w:rFonts w:ascii="宋体" w:eastAsia="宋体" w:hAnsi="宋体" w:cs="Times New Roman" w:hint="eastAsia"/>
          <w:bCs/>
          <w:sz w:val="28"/>
          <w:szCs w:val="28"/>
        </w:rPr>
        <w:t>、</w:t>
      </w:r>
      <w:r w:rsidR="00CF277F" w:rsidRPr="00CF277F">
        <w:rPr>
          <w:rFonts w:ascii="宋体" w:eastAsia="宋体" w:hAnsi="宋体" w:cs="Times New Roman" w:hint="eastAsia"/>
          <w:bCs/>
          <w:sz w:val="28"/>
          <w:szCs w:val="28"/>
        </w:rPr>
        <w:t>考查学生分析和解决问题的能力</w:t>
      </w:r>
      <w:r w:rsidR="00213EF1">
        <w:rPr>
          <w:rFonts w:ascii="宋体" w:eastAsia="宋体" w:hAnsi="宋体" w:cs="Times New Roman" w:hint="eastAsia"/>
          <w:bCs/>
          <w:sz w:val="28"/>
          <w:szCs w:val="28"/>
        </w:rPr>
        <w:t>为目的</w:t>
      </w:r>
      <w:r w:rsidR="00CF277F">
        <w:rPr>
          <w:rFonts w:asciiTheme="majorEastAsia" w:eastAsiaTheme="majorEastAsia" w:hAnsiTheme="majorEastAsia" w:hint="eastAsia"/>
          <w:bCs/>
          <w:sz w:val="28"/>
          <w:szCs w:val="28"/>
        </w:rPr>
        <w:t>，</w:t>
      </w:r>
      <w:r w:rsidR="00213EF1">
        <w:rPr>
          <w:rFonts w:asciiTheme="majorEastAsia" w:eastAsiaTheme="majorEastAsia" w:hAnsiTheme="majorEastAsia" w:hint="eastAsia"/>
          <w:bCs/>
          <w:sz w:val="28"/>
          <w:szCs w:val="28"/>
        </w:rPr>
        <w:t>能够</w:t>
      </w:r>
      <w:r w:rsidR="00CF277F" w:rsidRPr="00CF277F">
        <w:rPr>
          <w:rFonts w:asciiTheme="majorEastAsia" w:eastAsiaTheme="majorEastAsia" w:hAnsiTheme="majorEastAsia" w:hint="eastAsia"/>
          <w:bCs/>
          <w:sz w:val="28"/>
          <w:szCs w:val="28"/>
        </w:rPr>
        <w:t>覆盖该课程主要内容，难易适度</w:t>
      </w:r>
      <w:r w:rsidR="00213EF1">
        <w:rPr>
          <w:rFonts w:asciiTheme="majorEastAsia" w:eastAsiaTheme="majorEastAsia" w:hAnsiTheme="majorEastAsia" w:hint="eastAsia"/>
          <w:bCs/>
          <w:sz w:val="28"/>
          <w:szCs w:val="28"/>
        </w:rPr>
        <w:t>，</w:t>
      </w:r>
      <w:r w:rsidR="00213EF1">
        <w:rPr>
          <w:rFonts w:ascii="宋体" w:eastAsia="宋体" w:hAnsi="宋体" w:cs="Times New Roman" w:hint="eastAsia"/>
          <w:bCs/>
          <w:sz w:val="28"/>
          <w:szCs w:val="28"/>
        </w:rPr>
        <w:t>具有一定的广度、深度；</w:t>
      </w:r>
      <w:r w:rsidR="00CF277F" w:rsidRPr="00CF277F">
        <w:rPr>
          <w:rFonts w:asciiTheme="majorEastAsia" w:eastAsiaTheme="majorEastAsia" w:hAnsiTheme="majorEastAsia" w:hint="eastAsia"/>
          <w:bCs/>
          <w:sz w:val="28"/>
          <w:szCs w:val="28"/>
        </w:rPr>
        <w:t>试题表达清晰、完整、无内容错误；参考答案与评分标准总体符合学校要求。</w:t>
      </w:r>
      <w:r w:rsidR="00FA32C7" w:rsidRPr="00FA32C7">
        <w:rPr>
          <w:rFonts w:asciiTheme="majorEastAsia" w:eastAsiaTheme="majorEastAsia" w:hAnsiTheme="majorEastAsia" w:hint="eastAsia"/>
          <w:bCs/>
          <w:sz w:val="28"/>
          <w:szCs w:val="28"/>
        </w:rPr>
        <w:t>物理学院</w:t>
      </w:r>
      <w:r w:rsidR="00FA32C7" w:rsidRPr="002F197F">
        <w:rPr>
          <w:rFonts w:asciiTheme="majorEastAsia" w:eastAsiaTheme="majorEastAsia" w:hAnsiTheme="majorEastAsia" w:hint="eastAsia"/>
          <w:bCs/>
          <w:sz w:val="28"/>
          <w:szCs w:val="28"/>
        </w:rPr>
        <w:t>有6门课程</w:t>
      </w:r>
      <w:r w:rsidR="00FA32C7">
        <w:rPr>
          <w:rFonts w:asciiTheme="majorEastAsia" w:eastAsiaTheme="majorEastAsia" w:hAnsiTheme="majorEastAsia" w:hint="eastAsia"/>
          <w:bCs/>
          <w:sz w:val="28"/>
          <w:szCs w:val="28"/>
        </w:rPr>
        <w:t>采</w:t>
      </w:r>
      <w:r w:rsidR="00FA32C7" w:rsidRPr="002F197F">
        <w:rPr>
          <w:rFonts w:asciiTheme="majorEastAsia" w:eastAsiaTheme="majorEastAsia" w:hAnsiTheme="majorEastAsia" w:hint="eastAsia"/>
          <w:bCs/>
          <w:sz w:val="28"/>
          <w:szCs w:val="28"/>
        </w:rPr>
        <w:t>用卷库</w:t>
      </w:r>
      <w:r w:rsidR="00FA32C7">
        <w:rPr>
          <w:rFonts w:asciiTheme="majorEastAsia" w:eastAsiaTheme="majorEastAsia" w:hAnsiTheme="majorEastAsia" w:hint="eastAsia"/>
          <w:bCs/>
          <w:sz w:val="28"/>
          <w:szCs w:val="28"/>
        </w:rPr>
        <w:t>方式进行</w:t>
      </w:r>
      <w:r w:rsidR="00FA32C7" w:rsidRPr="002F197F">
        <w:rPr>
          <w:rFonts w:asciiTheme="majorEastAsia" w:eastAsiaTheme="majorEastAsia" w:hAnsiTheme="majorEastAsia" w:hint="eastAsia"/>
          <w:bCs/>
          <w:sz w:val="28"/>
          <w:szCs w:val="28"/>
        </w:rPr>
        <w:t>考试，</w:t>
      </w:r>
      <w:r w:rsidR="00FA32C7">
        <w:rPr>
          <w:rFonts w:asciiTheme="majorEastAsia" w:eastAsiaTheme="majorEastAsia" w:hAnsiTheme="majorEastAsia" w:hint="eastAsia"/>
          <w:bCs/>
          <w:sz w:val="28"/>
          <w:szCs w:val="28"/>
        </w:rPr>
        <w:t>考试试题</w:t>
      </w:r>
      <w:r w:rsidR="00213EF1">
        <w:rPr>
          <w:rFonts w:asciiTheme="majorEastAsia" w:eastAsiaTheme="majorEastAsia" w:hAnsiTheme="majorEastAsia" w:hint="eastAsia"/>
          <w:bCs/>
          <w:sz w:val="28"/>
          <w:szCs w:val="28"/>
        </w:rPr>
        <w:t>由</w:t>
      </w:r>
      <w:r w:rsidR="00FA32C7">
        <w:rPr>
          <w:rFonts w:asciiTheme="majorEastAsia" w:eastAsiaTheme="majorEastAsia" w:hAnsiTheme="majorEastAsia" w:hint="eastAsia"/>
          <w:bCs/>
          <w:sz w:val="28"/>
          <w:szCs w:val="28"/>
        </w:rPr>
        <w:t>学院</w:t>
      </w:r>
      <w:r w:rsidR="00FA32C7" w:rsidRPr="002F197F">
        <w:rPr>
          <w:rFonts w:asciiTheme="majorEastAsia" w:eastAsiaTheme="majorEastAsia" w:hAnsiTheme="majorEastAsia" w:hint="eastAsia"/>
          <w:bCs/>
          <w:sz w:val="28"/>
          <w:szCs w:val="28"/>
        </w:rPr>
        <w:t>教学办</w:t>
      </w:r>
      <w:r w:rsidR="00FA32C7">
        <w:rPr>
          <w:rFonts w:asciiTheme="majorEastAsia" w:eastAsiaTheme="majorEastAsia" w:hAnsiTheme="majorEastAsia" w:hint="eastAsia"/>
          <w:bCs/>
          <w:sz w:val="28"/>
          <w:szCs w:val="28"/>
        </w:rPr>
        <w:t>和</w:t>
      </w:r>
      <w:r w:rsidR="00FA32C7" w:rsidRPr="002F197F">
        <w:rPr>
          <w:rFonts w:asciiTheme="majorEastAsia" w:eastAsiaTheme="majorEastAsia" w:hAnsiTheme="majorEastAsia" w:hint="eastAsia"/>
          <w:bCs/>
          <w:sz w:val="28"/>
          <w:szCs w:val="28"/>
        </w:rPr>
        <w:t>任课教师共同从12</w:t>
      </w:r>
      <w:r w:rsidR="00213EF1">
        <w:rPr>
          <w:rFonts w:asciiTheme="majorEastAsia" w:eastAsiaTheme="majorEastAsia" w:hAnsiTheme="majorEastAsia" w:hint="eastAsia"/>
          <w:bCs/>
          <w:sz w:val="28"/>
          <w:szCs w:val="28"/>
        </w:rPr>
        <w:t>套卷库中随机抽取</w:t>
      </w:r>
      <w:r w:rsidR="00FA32C7" w:rsidRPr="002F197F">
        <w:rPr>
          <w:rFonts w:asciiTheme="majorEastAsia" w:eastAsiaTheme="majorEastAsia" w:hAnsiTheme="majorEastAsia" w:hint="eastAsia"/>
          <w:bCs/>
          <w:sz w:val="28"/>
          <w:szCs w:val="28"/>
        </w:rPr>
        <w:t>，真正实现了教考分离</w:t>
      </w:r>
      <w:r w:rsidR="007963A3">
        <w:rPr>
          <w:rFonts w:asciiTheme="majorEastAsia" w:eastAsiaTheme="majorEastAsia" w:hAnsiTheme="majorEastAsia" w:hint="eastAsia"/>
          <w:bCs/>
          <w:sz w:val="28"/>
          <w:szCs w:val="28"/>
        </w:rPr>
        <w:t>。</w:t>
      </w:r>
    </w:p>
    <w:p w:rsidR="00F731BE" w:rsidRPr="00CF277F" w:rsidRDefault="00213EF1" w:rsidP="0079535F">
      <w:pPr>
        <w:ind w:firstLine="560"/>
        <w:rPr>
          <w:rFonts w:asciiTheme="majorEastAsia" w:eastAsiaTheme="majorEastAsia" w:hAnsiTheme="majorEastAsia"/>
          <w:bCs/>
          <w:sz w:val="28"/>
          <w:szCs w:val="28"/>
        </w:rPr>
      </w:pPr>
      <w:r>
        <w:rPr>
          <w:rFonts w:asciiTheme="majorEastAsia" w:eastAsiaTheme="majorEastAsia" w:hAnsiTheme="majorEastAsia" w:hint="eastAsia"/>
          <w:bCs/>
          <w:sz w:val="28"/>
          <w:szCs w:val="28"/>
        </w:rPr>
        <w:t>本次评估发现命题方面</w:t>
      </w:r>
      <w:r w:rsidR="00493BBD">
        <w:rPr>
          <w:rFonts w:asciiTheme="majorEastAsia" w:eastAsiaTheme="majorEastAsia" w:hAnsiTheme="majorEastAsia" w:hint="eastAsia"/>
          <w:bCs/>
          <w:sz w:val="28"/>
          <w:szCs w:val="28"/>
        </w:rPr>
        <w:t>存在的主要</w:t>
      </w:r>
      <w:r w:rsidR="00652392" w:rsidRPr="00CF277F">
        <w:rPr>
          <w:rFonts w:asciiTheme="majorEastAsia" w:eastAsiaTheme="majorEastAsia" w:hAnsiTheme="majorEastAsia" w:hint="eastAsia"/>
          <w:bCs/>
          <w:sz w:val="28"/>
          <w:szCs w:val="28"/>
        </w:rPr>
        <w:t>问题</w:t>
      </w:r>
      <w:r w:rsidR="00493BBD">
        <w:rPr>
          <w:rFonts w:asciiTheme="majorEastAsia" w:eastAsiaTheme="majorEastAsia" w:hAnsiTheme="majorEastAsia" w:hint="eastAsia"/>
          <w:bCs/>
          <w:sz w:val="28"/>
          <w:szCs w:val="28"/>
        </w:rPr>
        <w:t>如下</w:t>
      </w:r>
      <w:r w:rsidR="00652392" w:rsidRPr="00CF277F">
        <w:rPr>
          <w:rFonts w:asciiTheme="majorEastAsia" w:eastAsiaTheme="majorEastAsia" w:hAnsiTheme="majorEastAsia" w:hint="eastAsia"/>
          <w:bCs/>
          <w:sz w:val="28"/>
          <w:szCs w:val="28"/>
        </w:rPr>
        <w:t>：</w:t>
      </w:r>
    </w:p>
    <w:p w:rsidR="001E450F" w:rsidRPr="00117C2D" w:rsidRDefault="00F731BE" w:rsidP="00213EF1">
      <w:pPr>
        <w:ind w:firstLine="562"/>
        <w:rPr>
          <w:rFonts w:asciiTheme="majorEastAsia" w:eastAsiaTheme="majorEastAsia" w:hAnsiTheme="majorEastAsia"/>
          <w:bCs/>
          <w:sz w:val="28"/>
          <w:szCs w:val="28"/>
        </w:rPr>
      </w:pPr>
      <w:r w:rsidRPr="007963A3">
        <w:rPr>
          <w:rFonts w:asciiTheme="minorEastAsia" w:eastAsiaTheme="minorEastAsia" w:hAnsiTheme="minorEastAsia" w:hint="eastAsia"/>
          <w:b/>
          <w:color w:val="000000" w:themeColor="text1"/>
          <w:sz w:val="28"/>
          <w:szCs w:val="28"/>
        </w:rPr>
        <w:t>1.试题</w:t>
      </w:r>
      <w:r w:rsidR="00CF1B8F">
        <w:rPr>
          <w:rFonts w:asciiTheme="minorEastAsia" w:eastAsiaTheme="minorEastAsia" w:hAnsiTheme="minorEastAsia" w:hint="eastAsia"/>
          <w:b/>
          <w:color w:val="000000" w:themeColor="text1"/>
          <w:sz w:val="28"/>
          <w:szCs w:val="28"/>
        </w:rPr>
        <w:t>题型和题目</w:t>
      </w:r>
      <w:r w:rsidR="007963A3">
        <w:rPr>
          <w:rFonts w:asciiTheme="minorEastAsia" w:eastAsiaTheme="minorEastAsia" w:hAnsiTheme="minorEastAsia" w:hint="eastAsia"/>
          <w:b/>
          <w:color w:val="000000" w:themeColor="text1"/>
          <w:sz w:val="28"/>
          <w:szCs w:val="28"/>
        </w:rPr>
        <w:t>方面</w:t>
      </w:r>
      <w:r w:rsidRPr="007963A3">
        <w:rPr>
          <w:rFonts w:asciiTheme="minorEastAsia" w:eastAsiaTheme="minorEastAsia" w:hAnsiTheme="minorEastAsia" w:hint="eastAsia"/>
          <w:b/>
          <w:color w:val="000000" w:themeColor="text1"/>
          <w:sz w:val="28"/>
          <w:szCs w:val="28"/>
        </w:rPr>
        <w:t>。</w:t>
      </w:r>
      <w:r w:rsidR="001E450F">
        <w:rPr>
          <w:rFonts w:asciiTheme="majorEastAsia" w:eastAsiaTheme="majorEastAsia" w:hAnsiTheme="majorEastAsia" w:hint="eastAsia"/>
          <w:bCs/>
          <w:sz w:val="28"/>
          <w:szCs w:val="28"/>
        </w:rPr>
        <w:t>试卷的题型不够丰富，一般只有三种题型</w:t>
      </w:r>
      <w:r w:rsidR="007963A3">
        <w:rPr>
          <w:rFonts w:asciiTheme="majorEastAsia" w:eastAsiaTheme="majorEastAsia" w:hAnsiTheme="majorEastAsia" w:hint="eastAsia"/>
          <w:bCs/>
          <w:sz w:val="28"/>
          <w:szCs w:val="28"/>
        </w:rPr>
        <w:t>，</w:t>
      </w:r>
      <w:r w:rsidR="002C6ECA">
        <w:rPr>
          <w:rFonts w:asciiTheme="minorEastAsia" w:eastAsiaTheme="minorEastAsia" w:hAnsiTheme="minorEastAsia" w:hint="eastAsia"/>
          <w:sz w:val="28"/>
          <w:szCs w:val="28"/>
        </w:rPr>
        <w:t>有的课程试题中基本题（基础型）的比重偏大，综合性、应用性（提高型）题目偏少</w:t>
      </w:r>
      <w:r w:rsidR="007963A3">
        <w:rPr>
          <w:rFonts w:asciiTheme="minorEastAsia" w:eastAsiaTheme="minorEastAsia" w:hAnsiTheme="minorEastAsia" w:hint="eastAsia"/>
          <w:sz w:val="28"/>
          <w:szCs w:val="28"/>
        </w:rPr>
        <w:t>，</w:t>
      </w:r>
      <w:r w:rsidR="00213EF1">
        <w:rPr>
          <w:rFonts w:asciiTheme="minorEastAsia" w:eastAsiaTheme="minorEastAsia" w:hAnsiTheme="minorEastAsia" w:hint="eastAsia"/>
          <w:sz w:val="28"/>
          <w:szCs w:val="28"/>
        </w:rPr>
        <w:t>特别是有的开卷考试试题与闭卷考试</w:t>
      </w:r>
      <w:r w:rsidR="00C64319">
        <w:rPr>
          <w:rFonts w:asciiTheme="minorEastAsia" w:eastAsiaTheme="minorEastAsia" w:hAnsiTheme="minorEastAsia" w:hint="eastAsia"/>
          <w:sz w:val="28"/>
          <w:szCs w:val="28"/>
        </w:rPr>
        <w:t>试题类型一样，不符合开卷考试</w:t>
      </w:r>
      <w:r w:rsidR="002C6ECA">
        <w:rPr>
          <w:rFonts w:asciiTheme="minorEastAsia" w:eastAsiaTheme="minorEastAsia" w:hAnsiTheme="minorEastAsia" w:hint="eastAsia"/>
          <w:sz w:val="28"/>
          <w:szCs w:val="28"/>
        </w:rPr>
        <w:t>特点，不能考核学生综合应用的能力</w:t>
      </w:r>
      <w:r w:rsidR="00213EF1" w:rsidRPr="00117C2D">
        <w:rPr>
          <w:rFonts w:asciiTheme="minorEastAsia" w:eastAsiaTheme="minorEastAsia" w:hAnsiTheme="minorEastAsia" w:hint="eastAsia"/>
          <w:sz w:val="28"/>
          <w:szCs w:val="28"/>
        </w:rPr>
        <w:t>；</w:t>
      </w:r>
      <w:r w:rsidR="002C6ECA" w:rsidRPr="00117C2D">
        <w:rPr>
          <w:rFonts w:asciiTheme="minorEastAsia" w:eastAsiaTheme="minorEastAsia" w:hAnsiTheme="minorEastAsia" w:hint="eastAsia"/>
          <w:sz w:val="28"/>
          <w:szCs w:val="28"/>
        </w:rPr>
        <w:t>有</w:t>
      </w:r>
      <w:r w:rsidR="007963A3" w:rsidRPr="00117C2D">
        <w:rPr>
          <w:rFonts w:asciiTheme="minorEastAsia" w:eastAsiaTheme="minorEastAsia" w:hAnsiTheme="minorEastAsia" w:hint="eastAsia"/>
          <w:sz w:val="28"/>
          <w:szCs w:val="28"/>
        </w:rPr>
        <w:t>的</w:t>
      </w:r>
      <w:r w:rsidR="002C6ECA" w:rsidRPr="00117C2D">
        <w:rPr>
          <w:rFonts w:asciiTheme="minorEastAsia" w:eastAsiaTheme="minorEastAsia" w:hAnsiTheme="minorEastAsia" w:hint="eastAsia"/>
          <w:sz w:val="28"/>
          <w:szCs w:val="28"/>
        </w:rPr>
        <w:t>开卷考试课程试卷只有两种题型</w:t>
      </w:r>
      <w:r w:rsidR="00213EF1" w:rsidRPr="00117C2D">
        <w:rPr>
          <w:rFonts w:asciiTheme="minorEastAsia" w:eastAsiaTheme="minorEastAsia" w:hAnsiTheme="minorEastAsia" w:hint="eastAsia"/>
          <w:sz w:val="28"/>
          <w:szCs w:val="28"/>
        </w:rPr>
        <w:t>；</w:t>
      </w:r>
      <w:r w:rsidR="00CF277F" w:rsidRPr="00117C2D">
        <w:rPr>
          <w:rFonts w:asciiTheme="minorEastAsia" w:eastAsiaTheme="minorEastAsia" w:hAnsiTheme="minorEastAsia" w:hint="eastAsia"/>
          <w:sz w:val="28"/>
          <w:szCs w:val="28"/>
        </w:rPr>
        <w:t>有的</w:t>
      </w:r>
      <w:r w:rsidR="00CF277F" w:rsidRPr="00117C2D">
        <w:rPr>
          <w:rFonts w:asciiTheme="majorEastAsia" w:eastAsiaTheme="majorEastAsia" w:hAnsiTheme="majorEastAsia" w:hint="eastAsia"/>
          <w:bCs/>
          <w:sz w:val="28"/>
          <w:szCs w:val="28"/>
        </w:rPr>
        <w:t>课程试题</w:t>
      </w:r>
      <w:r w:rsidR="00CF277F" w:rsidRPr="00117C2D">
        <w:rPr>
          <w:rFonts w:asciiTheme="majorEastAsia" w:eastAsiaTheme="majorEastAsia" w:hAnsiTheme="majorEastAsia" w:hint="eastAsia"/>
          <w:bCs/>
          <w:sz w:val="28"/>
          <w:szCs w:val="28"/>
        </w:rPr>
        <w:lastRenderedPageBreak/>
        <w:t>重复率偏高，超过了学校规定的15%</w:t>
      </w:r>
      <w:r w:rsidR="007963A3" w:rsidRPr="00117C2D">
        <w:rPr>
          <w:rFonts w:asciiTheme="majorEastAsia" w:eastAsiaTheme="majorEastAsia" w:hAnsiTheme="majorEastAsia" w:hint="eastAsia"/>
          <w:bCs/>
          <w:sz w:val="28"/>
          <w:szCs w:val="28"/>
        </w:rPr>
        <w:t>，有课程</w:t>
      </w:r>
      <w:r w:rsidR="00D74331">
        <w:rPr>
          <w:rFonts w:asciiTheme="majorEastAsia" w:eastAsiaTheme="majorEastAsia" w:hAnsiTheme="majorEastAsia" w:hint="eastAsia"/>
          <w:bCs/>
          <w:sz w:val="28"/>
          <w:szCs w:val="28"/>
        </w:rPr>
        <w:t>近三年B</w:t>
      </w:r>
      <w:r w:rsidR="007963A3" w:rsidRPr="00117C2D">
        <w:rPr>
          <w:rFonts w:asciiTheme="majorEastAsia" w:eastAsiaTheme="majorEastAsia" w:hAnsiTheme="majorEastAsia" w:hint="eastAsia"/>
          <w:bCs/>
          <w:sz w:val="28"/>
          <w:szCs w:val="28"/>
        </w:rPr>
        <w:t>卷试题重复率</w:t>
      </w:r>
      <w:r w:rsidR="00C64319">
        <w:rPr>
          <w:rFonts w:asciiTheme="majorEastAsia" w:eastAsiaTheme="majorEastAsia" w:hAnsiTheme="majorEastAsia" w:hint="eastAsia"/>
          <w:bCs/>
          <w:sz w:val="28"/>
          <w:szCs w:val="28"/>
        </w:rPr>
        <w:t>接近</w:t>
      </w:r>
      <w:r w:rsidR="007963A3" w:rsidRPr="00117C2D">
        <w:rPr>
          <w:rFonts w:asciiTheme="majorEastAsia" w:eastAsiaTheme="majorEastAsia" w:hAnsiTheme="majorEastAsia" w:hint="eastAsia"/>
          <w:bCs/>
          <w:sz w:val="28"/>
          <w:szCs w:val="28"/>
        </w:rPr>
        <w:t>100%。</w:t>
      </w:r>
      <w:r w:rsidR="00E42A4C" w:rsidRPr="00117C2D">
        <w:rPr>
          <w:rFonts w:asciiTheme="minorEastAsia" w:eastAsiaTheme="minorEastAsia" w:hAnsiTheme="minorEastAsia" w:hint="eastAsia"/>
          <w:sz w:val="28"/>
          <w:szCs w:val="28"/>
        </w:rPr>
        <w:t>个别教学单位</w:t>
      </w:r>
      <w:r w:rsidR="00E42A4C" w:rsidRPr="00117C2D">
        <w:rPr>
          <w:rFonts w:ascii="宋体" w:eastAsia="宋体" w:hAnsi="宋体" w:cs="Times New Roman" w:hint="eastAsia"/>
          <w:sz w:val="28"/>
          <w:szCs w:val="28"/>
        </w:rPr>
        <w:t>命题简单随意，只有一个试题，标准答案制作也非常简单</w:t>
      </w:r>
      <w:r w:rsidR="007963A3" w:rsidRPr="00117C2D">
        <w:rPr>
          <w:rFonts w:ascii="宋体" w:eastAsia="宋体" w:hAnsi="宋体" w:cs="Times New Roman" w:hint="eastAsia"/>
          <w:sz w:val="28"/>
          <w:szCs w:val="28"/>
        </w:rPr>
        <w:t>。</w:t>
      </w:r>
      <w:r w:rsidR="00213EF1" w:rsidRPr="00117C2D">
        <w:rPr>
          <w:rFonts w:asciiTheme="majorEastAsia" w:eastAsiaTheme="majorEastAsia" w:hAnsiTheme="majorEastAsia" w:hint="eastAsia"/>
          <w:bCs/>
          <w:sz w:val="28"/>
          <w:szCs w:val="28"/>
        </w:rPr>
        <w:t>以</w:t>
      </w:r>
      <w:r w:rsidR="001E450F" w:rsidRPr="00117C2D">
        <w:rPr>
          <w:rFonts w:asciiTheme="majorEastAsia" w:eastAsiaTheme="majorEastAsia" w:hAnsiTheme="majorEastAsia" w:hint="eastAsia"/>
          <w:bCs/>
          <w:sz w:val="28"/>
          <w:szCs w:val="28"/>
        </w:rPr>
        <w:t>论文</w:t>
      </w:r>
      <w:r w:rsidR="00213EF1" w:rsidRPr="00117C2D">
        <w:rPr>
          <w:rFonts w:asciiTheme="majorEastAsia" w:eastAsiaTheme="majorEastAsia" w:hAnsiTheme="majorEastAsia" w:hint="eastAsia"/>
          <w:bCs/>
          <w:sz w:val="28"/>
          <w:szCs w:val="28"/>
        </w:rPr>
        <w:t>形式</w:t>
      </w:r>
      <w:r w:rsidR="001E450F" w:rsidRPr="00117C2D">
        <w:rPr>
          <w:rFonts w:asciiTheme="majorEastAsia" w:eastAsiaTheme="majorEastAsia" w:hAnsiTheme="majorEastAsia" w:hint="eastAsia"/>
          <w:bCs/>
          <w:sz w:val="28"/>
          <w:szCs w:val="28"/>
        </w:rPr>
        <w:t>考核的课程</w:t>
      </w:r>
      <w:r w:rsidR="00213EF1" w:rsidRPr="00117C2D">
        <w:rPr>
          <w:rFonts w:asciiTheme="majorEastAsia" w:eastAsiaTheme="majorEastAsia" w:hAnsiTheme="majorEastAsia" w:hint="eastAsia"/>
          <w:bCs/>
          <w:sz w:val="28"/>
          <w:szCs w:val="28"/>
        </w:rPr>
        <w:t>，</w:t>
      </w:r>
      <w:r w:rsidR="001E450F" w:rsidRPr="00117C2D">
        <w:rPr>
          <w:rFonts w:asciiTheme="majorEastAsia" w:eastAsiaTheme="majorEastAsia" w:hAnsiTheme="majorEastAsia" w:hint="eastAsia"/>
          <w:bCs/>
          <w:sz w:val="28"/>
          <w:szCs w:val="28"/>
        </w:rPr>
        <w:t>有的</w:t>
      </w:r>
      <w:r w:rsidR="00213EF1" w:rsidRPr="00117C2D">
        <w:rPr>
          <w:rFonts w:asciiTheme="majorEastAsia" w:eastAsiaTheme="majorEastAsia" w:hAnsiTheme="majorEastAsia" w:hint="eastAsia"/>
          <w:bCs/>
          <w:sz w:val="28"/>
          <w:szCs w:val="28"/>
        </w:rPr>
        <w:t>课程</w:t>
      </w:r>
      <w:r w:rsidR="001E450F" w:rsidRPr="00117C2D">
        <w:rPr>
          <w:rFonts w:asciiTheme="majorEastAsia" w:eastAsiaTheme="majorEastAsia" w:hAnsiTheme="majorEastAsia" w:hint="eastAsia"/>
          <w:bCs/>
          <w:sz w:val="28"/>
          <w:szCs w:val="28"/>
        </w:rPr>
        <w:t>论文题目</w:t>
      </w:r>
      <w:r w:rsidR="00C64319">
        <w:rPr>
          <w:rFonts w:asciiTheme="majorEastAsia" w:eastAsiaTheme="majorEastAsia" w:hAnsiTheme="majorEastAsia" w:hint="eastAsia"/>
          <w:bCs/>
          <w:sz w:val="28"/>
          <w:szCs w:val="28"/>
        </w:rPr>
        <w:t>或</w:t>
      </w:r>
      <w:r w:rsidR="001E450F" w:rsidRPr="00117C2D">
        <w:rPr>
          <w:rFonts w:asciiTheme="majorEastAsia" w:eastAsiaTheme="majorEastAsia" w:hAnsiTheme="majorEastAsia" w:hint="eastAsia"/>
          <w:bCs/>
          <w:sz w:val="28"/>
          <w:szCs w:val="28"/>
        </w:rPr>
        <w:t>过于宽泛、简单，</w:t>
      </w:r>
      <w:r w:rsidR="00C64319">
        <w:rPr>
          <w:rFonts w:asciiTheme="majorEastAsia" w:eastAsiaTheme="majorEastAsia" w:hAnsiTheme="majorEastAsia" w:hint="eastAsia"/>
          <w:bCs/>
          <w:sz w:val="28"/>
          <w:szCs w:val="28"/>
        </w:rPr>
        <w:t>获</w:t>
      </w:r>
      <w:r w:rsidR="001E450F" w:rsidRPr="00117C2D">
        <w:rPr>
          <w:rFonts w:asciiTheme="majorEastAsia" w:eastAsiaTheme="majorEastAsia" w:hAnsiTheme="majorEastAsia" w:hint="eastAsia"/>
          <w:bCs/>
          <w:sz w:val="28"/>
          <w:szCs w:val="28"/>
        </w:rPr>
        <w:t>表述不够清楚；评分标准有的过于简单，有的不够明确合理，有的要点分值太碎，缺乏操作性。有的试卷题目字号不规范</w:t>
      </w:r>
      <w:r w:rsidR="009C6D4E" w:rsidRPr="00117C2D">
        <w:rPr>
          <w:rFonts w:asciiTheme="majorEastAsia" w:eastAsiaTheme="majorEastAsia" w:hAnsiTheme="majorEastAsia" w:hint="eastAsia"/>
          <w:bCs/>
          <w:sz w:val="28"/>
          <w:szCs w:val="28"/>
        </w:rPr>
        <w:t>。</w:t>
      </w:r>
    </w:p>
    <w:p w:rsidR="00C00060" w:rsidRPr="00117C2D" w:rsidRDefault="00F731BE" w:rsidP="007963A3">
      <w:pPr>
        <w:ind w:firstLine="562"/>
        <w:rPr>
          <w:rFonts w:ascii="宋体" w:eastAsia="宋体" w:hAnsi="宋体"/>
          <w:bCs/>
          <w:sz w:val="28"/>
          <w:szCs w:val="28"/>
        </w:rPr>
      </w:pPr>
      <w:r w:rsidRPr="00117C2D">
        <w:rPr>
          <w:rFonts w:asciiTheme="minorEastAsia" w:eastAsiaTheme="minorEastAsia" w:hAnsiTheme="minorEastAsia" w:hint="eastAsia"/>
          <w:b/>
          <w:sz w:val="28"/>
          <w:szCs w:val="28"/>
        </w:rPr>
        <w:t>2.</w:t>
      </w:r>
      <w:r w:rsidR="00213EF1" w:rsidRPr="00117C2D">
        <w:rPr>
          <w:rFonts w:asciiTheme="minorEastAsia" w:eastAsiaTheme="minorEastAsia" w:hAnsiTheme="minorEastAsia" w:hint="eastAsia"/>
          <w:b/>
          <w:sz w:val="28"/>
          <w:szCs w:val="28"/>
        </w:rPr>
        <w:t>试题</w:t>
      </w:r>
      <w:r w:rsidRPr="00117C2D">
        <w:rPr>
          <w:rFonts w:asciiTheme="minorEastAsia" w:eastAsiaTheme="minorEastAsia" w:hAnsiTheme="minorEastAsia" w:hint="eastAsia"/>
          <w:b/>
          <w:sz w:val="28"/>
          <w:szCs w:val="28"/>
        </w:rPr>
        <w:t>难易度</w:t>
      </w:r>
      <w:r w:rsidR="007963A3" w:rsidRPr="00117C2D">
        <w:rPr>
          <w:rFonts w:asciiTheme="minorEastAsia" w:eastAsiaTheme="minorEastAsia" w:hAnsiTheme="minorEastAsia" w:hint="eastAsia"/>
          <w:b/>
          <w:sz w:val="28"/>
          <w:szCs w:val="28"/>
        </w:rPr>
        <w:t>方面</w:t>
      </w:r>
      <w:r w:rsidRPr="00117C2D">
        <w:rPr>
          <w:rFonts w:asciiTheme="minorEastAsia" w:eastAsiaTheme="minorEastAsia" w:hAnsiTheme="minorEastAsia" w:hint="eastAsia"/>
          <w:sz w:val="28"/>
          <w:szCs w:val="28"/>
        </w:rPr>
        <w:t>。</w:t>
      </w:r>
      <w:r w:rsidR="00213EF1" w:rsidRPr="00117C2D">
        <w:rPr>
          <w:rFonts w:asciiTheme="majorEastAsia" w:eastAsiaTheme="majorEastAsia" w:hAnsiTheme="majorEastAsia" w:hint="eastAsia"/>
          <w:bCs/>
          <w:sz w:val="28"/>
          <w:szCs w:val="28"/>
        </w:rPr>
        <w:t>试题或者</w:t>
      </w:r>
      <w:r w:rsidR="00FA32C7" w:rsidRPr="00117C2D">
        <w:rPr>
          <w:rFonts w:asciiTheme="majorEastAsia" w:eastAsiaTheme="majorEastAsia" w:hAnsiTheme="majorEastAsia" w:hint="eastAsia"/>
          <w:bCs/>
          <w:sz w:val="28"/>
          <w:szCs w:val="28"/>
        </w:rPr>
        <w:t>难度偏大，不及格率较高；或者难度偏低，优秀率偏高，成绩区分度不大。个别题目</w:t>
      </w:r>
      <w:r w:rsidR="00057D7E">
        <w:rPr>
          <w:rFonts w:asciiTheme="majorEastAsia" w:eastAsiaTheme="majorEastAsia" w:hAnsiTheme="majorEastAsia" w:hint="eastAsia"/>
          <w:bCs/>
          <w:sz w:val="28"/>
          <w:szCs w:val="28"/>
        </w:rPr>
        <w:t>评分</w:t>
      </w:r>
      <w:r w:rsidR="00FA32C7" w:rsidRPr="00117C2D">
        <w:rPr>
          <w:rFonts w:asciiTheme="majorEastAsia" w:eastAsiaTheme="majorEastAsia" w:hAnsiTheme="majorEastAsia" w:hint="eastAsia"/>
          <w:bCs/>
          <w:sz w:val="28"/>
          <w:szCs w:val="28"/>
        </w:rPr>
        <w:t>要点分值过大。</w:t>
      </w:r>
      <w:r w:rsidR="00117380" w:rsidRPr="00117C2D">
        <w:rPr>
          <w:rFonts w:ascii="宋体" w:eastAsia="宋体" w:hAnsi="宋体" w:hint="eastAsia"/>
          <w:bCs/>
          <w:sz w:val="28"/>
          <w:szCs w:val="28"/>
        </w:rPr>
        <w:t>部分科目期末考试成绩</w:t>
      </w:r>
      <w:r w:rsidR="00117380" w:rsidRPr="00117C2D">
        <w:rPr>
          <w:rFonts w:ascii="宋体" w:eastAsia="宋体" w:hAnsi="宋体"/>
          <w:bCs/>
          <w:sz w:val="28"/>
          <w:szCs w:val="28"/>
        </w:rPr>
        <w:t>60</w:t>
      </w:r>
      <w:r w:rsidR="00117380" w:rsidRPr="00117C2D">
        <w:rPr>
          <w:rFonts w:ascii="宋体" w:eastAsia="宋体" w:hAnsi="宋体" w:hint="eastAsia"/>
          <w:bCs/>
          <w:sz w:val="28"/>
          <w:szCs w:val="28"/>
        </w:rPr>
        <w:t>分以下比例偏高</w:t>
      </w:r>
      <w:r w:rsidR="00116449">
        <w:rPr>
          <w:rFonts w:ascii="宋体" w:eastAsia="宋体" w:hAnsi="宋体" w:hint="eastAsia"/>
          <w:bCs/>
          <w:sz w:val="28"/>
          <w:szCs w:val="28"/>
        </w:rPr>
        <w:t>，个别课程不及格率达到60%。</w:t>
      </w:r>
    </w:p>
    <w:p w:rsidR="00071726" w:rsidRPr="00117C2D" w:rsidRDefault="00071726" w:rsidP="007963A3">
      <w:pPr>
        <w:ind w:firstLine="562"/>
        <w:rPr>
          <w:rFonts w:ascii="宋体" w:eastAsia="宋体" w:hAnsi="宋体"/>
          <w:bCs/>
          <w:sz w:val="28"/>
          <w:szCs w:val="28"/>
        </w:rPr>
      </w:pPr>
      <w:r w:rsidRPr="00117C2D">
        <w:rPr>
          <w:rFonts w:asciiTheme="minorEastAsia" w:eastAsiaTheme="minorEastAsia" w:hAnsiTheme="minorEastAsia" w:hint="eastAsia"/>
          <w:b/>
          <w:sz w:val="28"/>
          <w:szCs w:val="28"/>
        </w:rPr>
        <w:t>3.</w:t>
      </w:r>
      <w:r w:rsidR="00213EF1" w:rsidRPr="00117C2D">
        <w:rPr>
          <w:rFonts w:asciiTheme="minorEastAsia" w:eastAsiaTheme="minorEastAsia" w:hAnsiTheme="minorEastAsia" w:hint="eastAsia"/>
          <w:b/>
          <w:sz w:val="28"/>
          <w:szCs w:val="28"/>
        </w:rPr>
        <w:t>试卷及答案</w:t>
      </w:r>
      <w:r w:rsidRPr="00117C2D">
        <w:rPr>
          <w:rFonts w:asciiTheme="minorEastAsia" w:eastAsiaTheme="minorEastAsia" w:hAnsiTheme="minorEastAsia" w:hint="eastAsia"/>
          <w:b/>
          <w:sz w:val="28"/>
          <w:szCs w:val="28"/>
        </w:rPr>
        <w:t>规范</w:t>
      </w:r>
      <w:r w:rsidR="007963A3" w:rsidRPr="00117C2D">
        <w:rPr>
          <w:rFonts w:asciiTheme="minorEastAsia" w:eastAsiaTheme="minorEastAsia" w:hAnsiTheme="minorEastAsia" w:hint="eastAsia"/>
          <w:b/>
          <w:sz w:val="28"/>
          <w:szCs w:val="28"/>
        </w:rPr>
        <w:t>方面。</w:t>
      </w:r>
      <w:r w:rsidRPr="00117C2D">
        <w:rPr>
          <w:rFonts w:asciiTheme="minorEastAsia" w:eastAsiaTheme="minorEastAsia" w:hAnsiTheme="minorEastAsia" w:hint="eastAsia"/>
          <w:sz w:val="28"/>
          <w:szCs w:val="28"/>
        </w:rPr>
        <w:t>有的试卷要求和评分标准过于笼统；有的综合运用题评分标准过于宽泛，操作性不强。</w:t>
      </w:r>
      <w:r w:rsidR="00213EF1" w:rsidRPr="00117C2D">
        <w:rPr>
          <w:rFonts w:asciiTheme="majorEastAsia" w:eastAsiaTheme="majorEastAsia" w:hAnsiTheme="majorEastAsia" w:hint="eastAsia"/>
          <w:bCs/>
          <w:sz w:val="28"/>
          <w:szCs w:val="28"/>
        </w:rPr>
        <w:t>有的参考答案</w:t>
      </w:r>
      <w:r w:rsidR="007963A3" w:rsidRPr="00117C2D">
        <w:rPr>
          <w:rFonts w:asciiTheme="majorEastAsia" w:eastAsiaTheme="majorEastAsia" w:hAnsiTheme="majorEastAsia" w:hint="eastAsia"/>
          <w:bCs/>
          <w:sz w:val="28"/>
          <w:szCs w:val="28"/>
        </w:rPr>
        <w:t>要点不明确、要点集合分值较高。</w:t>
      </w:r>
      <w:r w:rsidR="007963A3" w:rsidRPr="00117C2D">
        <w:rPr>
          <w:rFonts w:ascii="宋体" w:eastAsia="宋体" w:hAnsi="宋体" w:hint="eastAsia"/>
          <w:bCs/>
          <w:sz w:val="28"/>
          <w:szCs w:val="28"/>
        </w:rPr>
        <w:t>个别试卷客观题分值偏大</w:t>
      </w:r>
      <w:r w:rsidR="00BD122F" w:rsidRPr="00117C2D">
        <w:rPr>
          <w:rFonts w:ascii="宋体" w:eastAsia="宋体" w:hAnsi="宋体" w:hint="eastAsia"/>
          <w:bCs/>
          <w:sz w:val="28"/>
          <w:szCs w:val="28"/>
        </w:rPr>
        <w:t>，</w:t>
      </w:r>
      <w:r w:rsidR="007963A3" w:rsidRPr="00117C2D">
        <w:rPr>
          <w:rFonts w:ascii="宋体" w:eastAsia="宋体" w:hAnsi="宋体" w:hint="eastAsia"/>
          <w:bCs/>
          <w:sz w:val="28"/>
          <w:szCs w:val="28"/>
        </w:rPr>
        <w:t>超过</w:t>
      </w:r>
      <w:r w:rsidR="007963A3" w:rsidRPr="00117C2D">
        <w:rPr>
          <w:rFonts w:ascii="宋体" w:eastAsia="宋体" w:hAnsi="宋体"/>
          <w:bCs/>
          <w:sz w:val="28"/>
          <w:szCs w:val="28"/>
        </w:rPr>
        <w:t>40%</w:t>
      </w:r>
      <w:r w:rsidR="007963A3" w:rsidRPr="00117C2D">
        <w:rPr>
          <w:rFonts w:ascii="宋体" w:eastAsia="宋体" w:hAnsi="宋体" w:hint="eastAsia"/>
          <w:bCs/>
          <w:sz w:val="28"/>
          <w:szCs w:val="28"/>
        </w:rPr>
        <w:t>。</w:t>
      </w:r>
      <w:r w:rsidR="00213EF1" w:rsidRPr="00117C2D">
        <w:rPr>
          <w:rFonts w:ascii="宋体" w:eastAsia="宋体" w:hAnsi="宋体" w:hint="eastAsia"/>
          <w:bCs/>
          <w:sz w:val="28"/>
          <w:szCs w:val="28"/>
        </w:rPr>
        <w:t xml:space="preserve"> </w:t>
      </w:r>
    </w:p>
    <w:p w:rsidR="0071681E" w:rsidRPr="00117C2D" w:rsidRDefault="0071681E" w:rsidP="00FA32C7">
      <w:pPr>
        <w:ind w:firstLine="562"/>
        <w:rPr>
          <w:rFonts w:asciiTheme="majorEastAsia" w:eastAsiaTheme="majorEastAsia" w:hAnsiTheme="majorEastAsia"/>
          <w:b/>
          <w:bCs/>
          <w:sz w:val="28"/>
          <w:szCs w:val="28"/>
        </w:rPr>
      </w:pPr>
      <w:r w:rsidRPr="00117C2D">
        <w:rPr>
          <w:rFonts w:asciiTheme="majorEastAsia" w:eastAsiaTheme="majorEastAsia" w:hAnsiTheme="majorEastAsia" w:hint="eastAsia"/>
          <w:b/>
          <w:bCs/>
          <w:sz w:val="28"/>
          <w:szCs w:val="28"/>
        </w:rPr>
        <w:t>（二）试卷评阅与成绩评定</w:t>
      </w:r>
    </w:p>
    <w:p w:rsidR="00493BBD" w:rsidRPr="00117C2D" w:rsidRDefault="005274BD" w:rsidP="00E42A4C">
      <w:pPr>
        <w:ind w:firstLine="560"/>
        <w:rPr>
          <w:rFonts w:asciiTheme="majorEastAsia" w:eastAsiaTheme="majorEastAsia" w:hAnsiTheme="majorEastAsia" w:cs="宋体"/>
          <w:bCs/>
          <w:sz w:val="28"/>
          <w:szCs w:val="28"/>
        </w:rPr>
      </w:pPr>
      <w:r w:rsidRPr="00117C2D">
        <w:rPr>
          <w:rFonts w:asciiTheme="majorEastAsia" w:eastAsiaTheme="majorEastAsia" w:hAnsiTheme="majorEastAsia" w:cs="宋体" w:hint="eastAsia"/>
          <w:bCs/>
          <w:sz w:val="28"/>
          <w:szCs w:val="28"/>
        </w:rPr>
        <w:t>总体来看，</w:t>
      </w:r>
      <w:r w:rsidR="00E42A4C" w:rsidRPr="00117C2D">
        <w:rPr>
          <w:rFonts w:asciiTheme="majorEastAsia" w:eastAsiaTheme="majorEastAsia" w:hAnsiTheme="majorEastAsia" w:cs="宋体" w:hint="eastAsia"/>
          <w:bCs/>
          <w:sz w:val="28"/>
          <w:szCs w:val="28"/>
        </w:rPr>
        <w:t>大部分</w:t>
      </w:r>
      <w:r w:rsidR="00493BBD" w:rsidRPr="00117C2D">
        <w:rPr>
          <w:rFonts w:ascii="宋体" w:eastAsia="宋体" w:hAnsi="宋体" w:cs="宋体" w:hint="eastAsia"/>
          <w:bCs/>
          <w:sz w:val="28"/>
          <w:szCs w:val="28"/>
        </w:rPr>
        <w:t>学院试卷评阅能够</w:t>
      </w:r>
      <w:r w:rsidR="00E42A4C" w:rsidRPr="00117C2D">
        <w:rPr>
          <w:rFonts w:ascii="宋体" w:eastAsia="宋体" w:hAnsi="宋体" w:cs="宋体" w:hint="eastAsia"/>
          <w:bCs/>
          <w:sz w:val="28"/>
          <w:szCs w:val="28"/>
        </w:rPr>
        <w:t>用红色水笔评阅，字体清晰，阅卷均采用给分制，要点分、题首分、卷首分等基本上齐全、准确</w:t>
      </w:r>
      <w:r w:rsidR="00213EF1" w:rsidRPr="00117C2D">
        <w:rPr>
          <w:rFonts w:ascii="宋体" w:eastAsia="宋体" w:hAnsi="宋体" w:cs="宋体" w:hint="eastAsia"/>
          <w:bCs/>
          <w:sz w:val="28"/>
          <w:szCs w:val="28"/>
        </w:rPr>
        <w:t>，</w:t>
      </w:r>
      <w:r w:rsidR="00E42A4C" w:rsidRPr="00117C2D">
        <w:rPr>
          <w:rFonts w:ascii="宋体" w:eastAsia="宋体" w:hAnsi="宋体" w:cs="宋体" w:hint="eastAsia"/>
          <w:bCs/>
          <w:sz w:val="28"/>
          <w:szCs w:val="28"/>
        </w:rPr>
        <w:t>没有错判、漏判现象，阅卷与核分改动处，有教师签名</w:t>
      </w:r>
      <w:r w:rsidR="00E42A4C" w:rsidRPr="00117C2D">
        <w:rPr>
          <w:rFonts w:asciiTheme="majorEastAsia" w:eastAsiaTheme="majorEastAsia" w:hAnsiTheme="majorEastAsia" w:cs="宋体" w:hint="eastAsia"/>
          <w:bCs/>
          <w:sz w:val="28"/>
          <w:szCs w:val="28"/>
        </w:rPr>
        <w:t>，试卷评阅与成绩评定的规范性不断提高。</w:t>
      </w:r>
    </w:p>
    <w:p w:rsidR="00E42A4C" w:rsidRPr="00117C2D" w:rsidRDefault="00493BBD" w:rsidP="00E42A4C">
      <w:pPr>
        <w:ind w:firstLine="560"/>
        <w:rPr>
          <w:rFonts w:ascii="宋体" w:eastAsia="宋体" w:hAnsi="宋体" w:cs="宋体"/>
          <w:bCs/>
          <w:sz w:val="28"/>
          <w:szCs w:val="28"/>
        </w:rPr>
      </w:pPr>
      <w:r w:rsidRPr="00117C2D">
        <w:rPr>
          <w:rFonts w:asciiTheme="majorEastAsia" w:eastAsiaTheme="majorEastAsia" w:hAnsiTheme="majorEastAsia" w:cs="宋体" w:hint="eastAsia"/>
          <w:bCs/>
          <w:sz w:val="28"/>
          <w:szCs w:val="28"/>
        </w:rPr>
        <w:t>本次评估发现存在的</w:t>
      </w:r>
      <w:r w:rsidR="00213EF1" w:rsidRPr="00117C2D">
        <w:rPr>
          <w:rFonts w:asciiTheme="majorEastAsia" w:eastAsiaTheme="majorEastAsia" w:hAnsiTheme="majorEastAsia" w:cs="宋体" w:hint="eastAsia"/>
          <w:bCs/>
          <w:sz w:val="28"/>
          <w:szCs w:val="28"/>
        </w:rPr>
        <w:t>主要问题如下</w:t>
      </w:r>
      <w:r w:rsidRPr="00117C2D">
        <w:rPr>
          <w:rFonts w:asciiTheme="majorEastAsia" w:eastAsiaTheme="majorEastAsia" w:hAnsiTheme="majorEastAsia" w:cs="宋体" w:hint="eastAsia"/>
          <w:bCs/>
          <w:sz w:val="28"/>
          <w:szCs w:val="28"/>
        </w:rPr>
        <w:t>：</w:t>
      </w:r>
    </w:p>
    <w:p w:rsidR="004F297E" w:rsidRPr="004F297E" w:rsidRDefault="00117380" w:rsidP="004F297E">
      <w:pPr>
        <w:ind w:firstLine="562"/>
        <w:rPr>
          <w:rFonts w:asciiTheme="minorEastAsia" w:eastAsiaTheme="minorEastAsia" w:hAnsiTheme="minorEastAsia"/>
          <w:color w:val="FF0000"/>
          <w:sz w:val="28"/>
          <w:szCs w:val="28"/>
        </w:rPr>
      </w:pPr>
      <w:r w:rsidRPr="00117C2D">
        <w:rPr>
          <w:rFonts w:asciiTheme="minorEastAsia" w:eastAsiaTheme="minorEastAsia" w:hAnsiTheme="minorEastAsia" w:hint="eastAsia"/>
          <w:b/>
          <w:sz w:val="28"/>
          <w:szCs w:val="28"/>
        </w:rPr>
        <w:t>1.试卷评阅</w:t>
      </w:r>
      <w:r w:rsidR="007963A3" w:rsidRPr="00117C2D">
        <w:rPr>
          <w:rFonts w:asciiTheme="minorEastAsia" w:eastAsiaTheme="minorEastAsia" w:hAnsiTheme="minorEastAsia" w:hint="eastAsia"/>
          <w:b/>
          <w:sz w:val="28"/>
          <w:szCs w:val="28"/>
        </w:rPr>
        <w:t>方面</w:t>
      </w:r>
      <w:r w:rsidRPr="00117C2D">
        <w:rPr>
          <w:rFonts w:asciiTheme="minorEastAsia" w:eastAsiaTheme="minorEastAsia" w:hAnsiTheme="minorEastAsia" w:hint="eastAsia"/>
          <w:b/>
          <w:sz w:val="28"/>
          <w:szCs w:val="28"/>
        </w:rPr>
        <w:t>。</w:t>
      </w:r>
      <w:r w:rsidRPr="00117C2D">
        <w:rPr>
          <w:rFonts w:asciiTheme="minorEastAsia" w:eastAsiaTheme="minorEastAsia" w:hAnsiTheme="minorEastAsia" w:hint="eastAsia"/>
          <w:sz w:val="28"/>
          <w:szCs w:val="28"/>
        </w:rPr>
        <w:t>成绩改动</w:t>
      </w:r>
      <w:r w:rsidR="007963A3" w:rsidRPr="00117C2D">
        <w:rPr>
          <w:rFonts w:asciiTheme="minorEastAsia" w:eastAsiaTheme="minorEastAsia" w:hAnsiTheme="minorEastAsia" w:hint="eastAsia"/>
          <w:sz w:val="28"/>
          <w:szCs w:val="28"/>
        </w:rPr>
        <w:t>仍有不</w:t>
      </w:r>
      <w:r w:rsidR="00493BBD" w:rsidRPr="00117C2D">
        <w:rPr>
          <w:rFonts w:asciiTheme="minorEastAsia" w:eastAsiaTheme="minorEastAsia" w:hAnsiTheme="minorEastAsia" w:hint="eastAsia"/>
          <w:sz w:val="28"/>
          <w:szCs w:val="28"/>
        </w:rPr>
        <w:t>签名或签名不规范，个别试卷缺少题首分、要点分</w:t>
      </w:r>
      <w:r w:rsidRPr="00117C2D">
        <w:rPr>
          <w:rFonts w:asciiTheme="minorEastAsia" w:eastAsiaTheme="minorEastAsia" w:hAnsiTheme="minorEastAsia" w:hint="eastAsia"/>
          <w:sz w:val="28"/>
          <w:szCs w:val="28"/>
        </w:rPr>
        <w:t>，在试卷上写分数的计算过程，不用红笔给分</w:t>
      </w:r>
      <w:r w:rsidR="00493BBD" w:rsidRPr="00117C2D">
        <w:rPr>
          <w:rFonts w:asciiTheme="minorEastAsia" w:eastAsiaTheme="minorEastAsia" w:hAnsiTheme="minorEastAsia" w:hint="eastAsia"/>
          <w:sz w:val="28"/>
          <w:szCs w:val="28"/>
        </w:rPr>
        <w:t>。</w:t>
      </w:r>
      <w:r w:rsidR="004F297E">
        <w:rPr>
          <w:rFonts w:asciiTheme="minorEastAsia" w:eastAsiaTheme="minorEastAsia" w:hAnsiTheme="minorEastAsia" w:hint="eastAsia"/>
          <w:sz w:val="28"/>
          <w:szCs w:val="28"/>
        </w:rPr>
        <w:t>以</w:t>
      </w:r>
      <w:r w:rsidRPr="00117C2D">
        <w:rPr>
          <w:rFonts w:asciiTheme="minorEastAsia" w:eastAsiaTheme="minorEastAsia" w:hAnsiTheme="minorEastAsia" w:hint="eastAsia"/>
          <w:sz w:val="28"/>
          <w:szCs w:val="28"/>
        </w:rPr>
        <w:t>论文</w:t>
      </w:r>
      <w:r w:rsidR="004F297E">
        <w:rPr>
          <w:rFonts w:asciiTheme="minorEastAsia" w:eastAsiaTheme="minorEastAsia" w:hAnsiTheme="minorEastAsia" w:hint="eastAsia"/>
          <w:sz w:val="28"/>
          <w:szCs w:val="28"/>
        </w:rPr>
        <w:t>形式</w:t>
      </w:r>
      <w:r w:rsidRPr="00117C2D">
        <w:rPr>
          <w:rFonts w:asciiTheme="minorEastAsia" w:eastAsiaTheme="minorEastAsia" w:hAnsiTheme="minorEastAsia" w:hint="eastAsia"/>
          <w:sz w:val="28"/>
          <w:szCs w:val="28"/>
        </w:rPr>
        <w:t>考核</w:t>
      </w:r>
      <w:r w:rsidR="004F297E">
        <w:rPr>
          <w:rFonts w:asciiTheme="minorEastAsia" w:eastAsiaTheme="minorEastAsia" w:hAnsiTheme="minorEastAsia" w:hint="eastAsia"/>
          <w:sz w:val="28"/>
          <w:szCs w:val="28"/>
        </w:rPr>
        <w:t>的</w:t>
      </w:r>
      <w:r w:rsidRPr="00117C2D">
        <w:rPr>
          <w:rFonts w:asciiTheme="minorEastAsia" w:eastAsiaTheme="minorEastAsia" w:hAnsiTheme="minorEastAsia" w:hint="eastAsia"/>
          <w:sz w:val="28"/>
          <w:szCs w:val="28"/>
        </w:rPr>
        <w:t>课程，</w:t>
      </w:r>
      <w:r w:rsidR="004F297E">
        <w:rPr>
          <w:rFonts w:asciiTheme="minorEastAsia" w:eastAsiaTheme="minorEastAsia" w:hAnsiTheme="minorEastAsia" w:hint="eastAsia"/>
          <w:sz w:val="28"/>
          <w:szCs w:val="28"/>
        </w:rPr>
        <w:t>有的实际</w:t>
      </w:r>
      <w:r w:rsidRPr="00117C2D">
        <w:rPr>
          <w:rFonts w:asciiTheme="minorEastAsia" w:eastAsiaTheme="minorEastAsia" w:hAnsiTheme="minorEastAsia" w:hint="eastAsia"/>
          <w:sz w:val="28"/>
          <w:szCs w:val="28"/>
        </w:rPr>
        <w:t>给分</w:t>
      </w:r>
      <w:r w:rsidR="004F297E">
        <w:rPr>
          <w:rFonts w:asciiTheme="minorEastAsia" w:eastAsiaTheme="minorEastAsia" w:hAnsiTheme="minorEastAsia" w:hint="eastAsia"/>
          <w:sz w:val="28"/>
          <w:szCs w:val="28"/>
        </w:rPr>
        <w:t>与评分标准不一致，</w:t>
      </w:r>
      <w:r w:rsidRPr="00117C2D">
        <w:rPr>
          <w:rFonts w:asciiTheme="minorEastAsia" w:eastAsiaTheme="minorEastAsia" w:hAnsiTheme="minorEastAsia" w:hint="eastAsia"/>
          <w:sz w:val="28"/>
          <w:szCs w:val="28"/>
        </w:rPr>
        <w:t>未能体现分数的区分度</w:t>
      </w:r>
      <w:r w:rsidR="004F297E">
        <w:rPr>
          <w:rFonts w:asciiTheme="minorEastAsia" w:eastAsiaTheme="minorEastAsia" w:hAnsiTheme="minorEastAsia" w:hint="eastAsia"/>
          <w:sz w:val="28"/>
          <w:szCs w:val="28"/>
        </w:rPr>
        <w:t>；有的</w:t>
      </w:r>
      <w:r w:rsidR="004F297E" w:rsidRPr="00117C2D">
        <w:rPr>
          <w:rFonts w:asciiTheme="minorEastAsia" w:eastAsiaTheme="minorEastAsia" w:hAnsiTheme="minorEastAsia" w:hint="eastAsia"/>
          <w:sz w:val="28"/>
          <w:szCs w:val="28"/>
        </w:rPr>
        <w:t>没有按评分标准逐项给分。</w:t>
      </w:r>
      <w:r w:rsidR="000F4998" w:rsidRPr="00117C2D">
        <w:rPr>
          <w:rFonts w:asciiTheme="minorEastAsia" w:eastAsiaTheme="minorEastAsia" w:hAnsiTheme="minorEastAsia" w:hint="eastAsia"/>
          <w:sz w:val="28"/>
          <w:szCs w:val="28"/>
        </w:rPr>
        <w:t>个别试卷仍然存在</w:t>
      </w:r>
      <w:r w:rsidR="000F4998" w:rsidRPr="00117C2D">
        <w:rPr>
          <w:rFonts w:asciiTheme="majorEastAsia" w:eastAsiaTheme="majorEastAsia" w:hAnsiTheme="majorEastAsia" w:hint="eastAsia"/>
          <w:bCs/>
          <w:sz w:val="28"/>
          <w:szCs w:val="28"/>
        </w:rPr>
        <w:t>核分错误。</w:t>
      </w:r>
    </w:p>
    <w:p w:rsidR="001E450F" w:rsidRPr="00117C2D" w:rsidRDefault="00F731BE" w:rsidP="004F297E">
      <w:pPr>
        <w:ind w:firstLine="562"/>
        <w:rPr>
          <w:rFonts w:asciiTheme="majorEastAsia" w:eastAsiaTheme="majorEastAsia" w:hAnsiTheme="majorEastAsia" w:cs="宋体"/>
          <w:bCs/>
          <w:sz w:val="28"/>
          <w:szCs w:val="28"/>
        </w:rPr>
      </w:pPr>
      <w:r w:rsidRPr="00117C2D">
        <w:rPr>
          <w:rFonts w:asciiTheme="minorEastAsia" w:eastAsiaTheme="minorEastAsia" w:hAnsiTheme="minorEastAsia" w:hint="eastAsia"/>
          <w:b/>
          <w:sz w:val="28"/>
          <w:szCs w:val="28"/>
        </w:rPr>
        <w:t>2.</w:t>
      </w:r>
      <w:r w:rsidR="001A7E78" w:rsidRPr="00117C2D">
        <w:rPr>
          <w:rFonts w:asciiTheme="majorEastAsia" w:eastAsiaTheme="majorEastAsia" w:hAnsiTheme="majorEastAsia" w:cs="宋体" w:hint="eastAsia"/>
          <w:b/>
          <w:bCs/>
          <w:sz w:val="28"/>
          <w:szCs w:val="28"/>
        </w:rPr>
        <w:t>成绩评定方面</w:t>
      </w:r>
      <w:r w:rsidR="00493BBD" w:rsidRPr="00117C2D">
        <w:rPr>
          <w:rFonts w:asciiTheme="majorEastAsia" w:eastAsiaTheme="majorEastAsia" w:hAnsiTheme="majorEastAsia" w:cs="宋体" w:hint="eastAsia"/>
          <w:b/>
          <w:bCs/>
          <w:sz w:val="28"/>
          <w:szCs w:val="28"/>
        </w:rPr>
        <w:t>。</w:t>
      </w:r>
      <w:r w:rsidR="00117380" w:rsidRPr="00117C2D">
        <w:rPr>
          <w:rFonts w:asciiTheme="minorEastAsia" w:eastAsiaTheme="minorEastAsia" w:hAnsiTheme="minorEastAsia" w:hint="eastAsia"/>
          <w:sz w:val="28"/>
          <w:szCs w:val="28"/>
        </w:rPr>
        <w:t>平时成绩评定与登统</w:t>
      </w:r>
      <w:r w:rsidR="000F4998" w:rsidRPr="00117C2D">
        <w:rPr>
          <w:rFonts w:asciiTheme="minorEastAsia" w:eastAsiaTheme="minorEastAsia" w:hAnsiTheme="minorEastAsia" w:hint="eastAsia"/>
          <w:sz w:val="28"/>
          <w:szCs w:val="28"/>
        </w:rPr>
        <w:t>存在</w:t>
      </w:r>
      <w:r w:rsidR="00117380" w:rsidRPr="00117C2D">
        <w:rPr>
          <w:rFonts w:asciiTheme="minorEastAsia" w:eastAsiaTheme="minorEastAsia" w:hAnsiTheme="minorEastAsia" w:hint="eastAsia"/>
          <w:sz w:val="28"/>
          <w:szCs w:val="28"/>
        </w:rPr>
        <w:t>不规范</w:t>
      </w:r>
      <w:r w:rsidR="000F4998" w:rsidRPr="00117C2D">
        <w:rPr>
          <w:rFonts w:asciiTheme="minorEastAsia" w:eastAsiaTheme="minorEastAsia" w:hAnsiTheme="minorEastAsia" w:hint="eastAsia"/>
          <w:sz w:val="28"/>
          <w:szCs w:val="28"/>
        </w:rPr>
        <w:t>和</w:t>
      </w:r>
      <w:r w:rsidR="00117380" w:rsidRPr="00117C2D">
        <w:rPr>
          <w:rFonts w:asciiTheme="minorEastAsia" w:eastAsiaTheme="minorEastAsia" w:hAnsiTheme="minorEastAsia" w:hint="eastAsia"/>
          <w:sz w:val="28"/>
          <w:szCs w:val="28"/>
        </w:rPr>
        <w:t>不合理</w:t>
      </w:r>
      <w:r w:rsidR="00493BBD" w:rsidRPr="00117C2D">
        <w:rPr>
          <w:rFonts w:asciiTheme="minorEastAsia" w:eastAsiaTheme="minorEastAsia" w:hAnsiTheme="minorEastAsia" w:hint="eastAsia"/>
          <w:sz w:val="28"/>
          <w:szCs w:val="28"/>
        </w:rPr>
        <w:t>现象</w:t>
      </w:r>
      <w:r w:rsidR="00117380" w:rsidRPr="00117C2D">
        <w:rPr>
          <w:rFonts w:asciiTheme="minorEastAsia" w:eastAsiaTheme="minorEastAsia" w:hAnsiTheme="minorEastAsia" w:hint="eastAsia"/>
          <w:sz w:val="28"/>
          <w:szCs w:val="28"/>
        </w:rPr>
        <w:t>。有的平时成绩没有考核项目名称；有</w:t>
      </w:r>
      <w:r w:rsidR="00E42A4C" w:rsidRPr="00117C2D">
        <w:rPr>
          <w:rFonts w:ascii="宋体" w:eastAsia="宋体" w:hAnsi="宋体" w:cs="Times New Roman" w:hint="eastAsia"/>
          <w:sz w:val="28"/>
          <w:szCs w:val="28"/>
        </w:rPr>
        <w:t>的平时成绩没有达到三次以上，结课考核成绩占70％</w:t>
      </w:r>
      <w:r w:rsidR="00493BBD" w:rsidRPr="00117C2D">
        <w:rPr>
          <w:rFonts w:ascii="宋体" w:eastAsia="宋体" w:hAnsi="宋体" w:cs="Times New Roman" w:hint="eastAsia"/>
          <w:sz w:val="28"/>
          <w:szCs w:val="28"/>
        </w:rPr>
        <w:t>；</w:t>
      </w:r>
      <w:r w:rsidR="00117380" w:rsidRPr="00117C2D">
        <w:rPr>
          <w:rFonts w:asciiTheme="minorEastAsia" w:eastAsiaTheme="minorEastAsia" w:hAnsiTheme="minorEastAsia" w:hint="eastAsia"/>
          <w:sz w:val="28"/>
          <w:szCs w:val="28"/>
        </w:rPr>
        <w:lastRenderedPageBreak/>
        <w:t>有的平时成绩没有区分度，</w:t>
      </w:r>
      <w:r w:rsidR="000F4998" w:rsidRPr="00117C2D">
        <w:rPr>
          <w:rFonts w:asciiTheme="minorEastAsia" w:eastAsiaTheme="minorEastAsia" w:hAnsiTheme="minorEastAsia" w:hint="eastAsia"/>
          <w:sz w:val="28"/>
          <w:szCs w:val="28"/>
        </w:rPr>
        <w:t>平时成绩分4项给分，但都是考勤，而</w:t>
      </w:r>
      <w:r w:rsidR="004F297E">
        <w:rPr>
          <w:rFonts w:asciiTheme="minorEastAsia" w:eastAsiaTheme="minorEastAsia" w:hAnsiTheme="minorEastAsia" w:hint="eastAsia"/>
          <w:sz w:val="28"/>
          <w:szCs w:val="28"/>
        </w:rPr>
        <w:t>均为</w:t>
      </w:r>
      <w:r w:rsidR="000F4998" w:rsidRPr="00117C2D">
        <w:rPr>
          <w:rFonts w:asciiTheme="minorEastAsia" w:eastAsiaTheme="minorEastAsia" w:hAnsiTheme="minorEastAsia" w:hint="eastAsia"/>
          <w:sz w:val="28"/>
          <w:szCs w:val="28"/>
        </w:rPr>
        <w:t>满分。</w:t>
      </w:r>
      <w:r w:rsidR="00117380" w:rsidRPr="00117C2D">
        <w:rPr>
          <w:rFonts w:asciiTheme="minorEastAsia" w:eastAsiaTheme="minorEastAsia" w:hAnsiTheme="minorEastAsia" w:hint="eastAsia"/>
          <w:sz w:val="28"/>
          <w:szCs w:val="28"/>
        </w:rPr>
        <w:t>有的平时成绩</w:t>
      </w:r>
      <w:r w:rsidR="000F4998" w:rsidRPr="00117C2D">
        <w:rPr>
          <w:rFonts w:asciiTheme="majorEastAsia" w:eastAsiaTheme="majorEastAsia" w:hAnsiTheme="majorEastAsia" w:hint="eastAsia"/>
          <w:bCs/>
          <w:sz w:val="28"/>
          <w:szCs w:val="28"/>
        </w:rPr>
        <w:t>给分较为随意，</w:t>
      </w:r>
      <w:r w:rsidR="00117380" w:rsidRPr="00117C2D">
        <w:rPr>
          <w:rFonts w:asciiTheme="minorEastAsia" w:eastAsiaTheme="minorEastAsia" w:hAnsiTheme="minorEastAsia" w:hint="eastAsia"/>
          <w:sz w:val="28"/>
          <w:szCs w:val="28"/>
        </w:rPr>
        <w:t>登记表混乱</w:t>
      </w:r>
      <w:r w:rsidR="000F4998" w:rsidRPr="00117C2D">
        <w:rPr>
          <w:rFonts w:asciiTheme="minorEastAsia" w:eastAsiaTheme="minorEastAsia" w:hAnsiTheme="minorEastAsia" w:hint="eastAsia"/>
          <w:sz w:val="28"/>
          <w:szCs w:val="28"/>
        </w:rPr>
        <w:t>，</w:t>
      </w:r>
      <w:r w:rsidR="00117380" w:rsidRPr="00117C2D">
        <w:rPr>
          <w:rFonts w:asciiTheme="minorEastAsia" w:eastAsiaTheme="minorEastAsia" w:hAnsiTheme="minorEastAsia" w:hint="eastAsia"/>
          <w:sz w:val="28"/>
          <w:szCs w:val="28"/>
        </w:rPr>
        <w:t>改动较多。</w:t>
      </w:r>
      <w:r w:rsidR="004F297E" w:rsidRPr="00117C2D">
        <w:rPr>
          <w:rFonts w:ascii="宋体" w:eastAsia="宋体" w:hAnsi="宋体" w:hint="eastAsia"/>
          <w:bCs/>
          <w:sz w:val="28"/>
          <w:szCs w:val="28"/>
        </w:rPr>
        <w:t>有的平时成绩比例错误，超出</w:t>
      </w:r>
      <w:r w:rsidR="004F297E" w:rsidRPr="00117C2D">
        <w:rPr>
          <w:rFonts w:ascii="宋体" w:eastAsia="宋体" w:hAnsi="宋体"/>
          <w:bCs/>
          <w:sz w:val="28"/>
          <w:szCs w:val="28"/>
        </w:rPr>
        <w:t>100</w:t>
      </w:r>
      <w:r w:rsidR="004F297E" w:rsidRPr="00117C2D">
        <w:rPr>
          <w:rFonts w:ascii="宋体" w:eastAsia="宋体" w:hAnsi="宋体" w:hint="eastAsia"/>
          <w:bCs/>
          <w:sz w:val="28"/>
          <w:szCs w:val="28"/>
        </w:rPr>
        <w:t>分。</w:t>
      </w:r>
    </w:p>
    <w:p w:rsidR="00DD018E" w:rsidRPr="00117C2D" w:rsidRDefault="004F297E" w:rsidP="004F297E">
      <w:pPr>
        <w:ind w:firstLine="562"/>
        <w:rPr>
          <w:rFonts w:asciiTheme="minorEastAsia" w:eastAsiaTheme="minorEastAsia" w:hAnsiTheme="minorEastAsia"/>
          <w:sz w:val="28"/>
          <w:szCs w:val="28"/>
        </w:rPr>
      </w:pPr>
      <w:r w:rsidRPr="004F297E">
        <w:rPr>
          <w:rFonts w:asciiTheme="majorEastAsia" w:eastAsiaTheme="majorEastAsia" w:hAnsiTheme="majorEastAsia" w:hint="eastAsia"/>
          <w:b/>
          <w:bCs/>
          <w:sz w:val="28"/>
          <w:szCs w:val="28"/>
        </w:rPr>
        <w:t>3.校级全程性考核立项课题的</w:t>
      </w:r>
      <w:r>
        <w:rPr>
          <w:rFonts w:asciiTheme="majorEastAsia" w:eastAsiaTheme="majorEastAsia" w:hAnsiTheme="majorEastAsia" w:hint="eastAsia"/>
          <w:b/>
          <w:bCs/>
          <w:sz w:val="28"/>
          <w:szCs w:val="28"/>
        </w:rPr>
        <w:t>平时成绩</w:t>
      </w:r>
      <w:r w:rsidRPr="004F297E">
        <w:rPr>
          <w:rFonts w:asciiTheme="majorEastAsia" w:eastAsiaTheme="majorEastAsia" w:hAnsiTheme="majorEastAsia" w:hint="eastAsia"/>
          <w:b/>
          <w:bCs/>
          <w:sz w:val="28"/>
          <w:szCs w:val="28"/>
        </w:rPr>
        <w:t>方面</w:t>
      </w:r>
      <w:r>
        <w:rPr>
          <w:rFonts w:asciiTheme="majorEastAsia" w:eastAsiaTheme="majorEastAsia" w:hAnsiTheme="majorEastAsia" w:hint="eastAsia"/>
          <w:bCs/>
          <w:sz w:val="28"/>
          <w:szCs w:val="28"/>
        </w:rPr>
        <w:t>。</w:t>
      </w:r>
      <w:r w:rsidR="001E450F" w:rsidRPr="00117C2D">
        <w:rPr>
          <w:rFonts w:asciiTheme="majorEastAsia" w:eastAsiaTheme="majorEastAsia" w:hAnsiTheme="majorEastAsia" w:hint="eastAsia"/>
          <w:bCs/>
          <w:sz w:val="28"/>
          <w:szCs w:val="28"/>
        </w:rPr>
        <w:t>尽管已经完成的校级全程性考核立项课题，平时成绩都</w:t>
      </w:r>
      <w:r>
        <w:rPr>
          <w:rFonts w:asciiTheme="majorEastAsia" w:eastAsiaTheme="majorEastAsia" w:hAnsiTheme="majorEastAsia" w:hint="eastAsia"/>
          <w:bCs/>
          <w:sz w:val="28"/>
          <w:szCs w:val="28"/>
        </w:rPr>
        <w:t>达到三</w:t>
      </w:r>
      <w:r w:rsidR="001E450F" w:rsidRPr="00117C2D">
        <w:rPr>
          <w:rFonts w:asciiTheme="majorEastAsia" w:eastAsiaTheme="majorEastAsia" w:hAnsiTheme="majorEastAsia" w:hint="eastAsia"/>
          <w:bCs/>
          <w:sz w:val="28"/>
          <w:szCs w:val="28"/>
        </w:rPr>
        <w:t>次以上，但没有</w:t>
      </w:r>
      <w:r>
        <w:rPr>
          <w:rFonts w:asciiTheme="majorEastAsia" w:eastAsiaTheme="majorEastAsia" w:hAnsiTheme="majorEastAsia" w:hint="eastAsia"/>
          <w:bCs/>
          <w:sz w:val="28"/>
          <w:szCs w:val="28"/>
        </w:rPr>
        <w:t>充分</w:t>
      </w:r>
      <w:r w:rsidR="001E450F" w:rsidRPr="00117C2D">
        <w:rPr>
          <w:rFonts w:asciiTheme="majorEastAsia" w:eastAsiaTheme="majorEastAsia" w:hAnsiTheme="majorEastAsia" w:hint="eastAsia"/>
          <w:bCs/>
          <w:sz w:val="28"/>
          <w:szCs w:val="28"/>
        </w:rPr>
        <w:t>体现出学校全程性考核结题项目的成果</w:t>
      </w:r>
      <w:r w:rsidR="000F4998" w:rsidRPr="00117C2D">
        <w:rPr>
          <w:rFonts w:asciiTheme="majorEastAsia" w:eastAsiaTheme="majorEastAsia" w:hAnsiTheme="majorEastAsia" w:hint="eastAsia"/>
          <w:bCs/>
          <w:sz w:val="28"/>
          <w:szCs w:val="28"/>
        </w:rPr>
        <w:t>，</w:t>
      </w:r>
      <w:r w:rsidR="00DD018E" w:rsidRPr="00117C2D">
        <w:rPr>
          <w:rFonts w:asciiTheme="majorEastAsia" w:eastAsiaTheme="majorEastAsia" w:hAnsiTheme="majorEastAsia" w:hint="eastAsia"/>
          <w:bCs/>
          <w:sz w:val="28"/>
          <w:szCs w:val="28"/>
        </w:rPr>
        <w:t>大部分课程的平时成绩都是三个来源，只达到了学校对平时考核的基本要求</w:t>
      </w:r>
      <w:r w:rsidR="001E450F" w:rsidRPr="00117C2D">
        <w:rPr>
          <w:rFonts w:asciiTheme="majorEastAsia" w:eastAsiaTheme="majorEastAsia" w:hAnsiTheme="majorEastAsia" w:hint="eastAsia"/>
          <w:bCs/>
          <w:sz w:val="28"/>
          <w:szCs w:val="28"/>
        </w:rPr>
        <w:t>。</w:t>
      </w:r>
    </w:p>
    <w:p w:rsidR="00FA32C7" w:rsidRPr="00117C2D" w:rsidRDefault="004F297E" w:rsidP="000F4998">
      <w:pPr>
        <w:ind w:firstLine="562"/>
        <w:rPr>
          <w:rFonts w:asciiTheme="majorEastAsia" w:eastAsiaTheme="majorEastAsia" w:hAnsiTheme="majorEastAsia" w:cs="宋体"/>
          <w:bCs/>
          <w:sz w:val="28"/>
          <w:szCs w:val="28"/>
        </w:rPr>
      </w:pPr>
      <w:r>
        <w:rPr>
          <w:rFonts w:asciiTheme="majorEastAsia" w:eastAsiaTheme="majorEastAsia" w:hAnsiTheme="majorEastAsia" w:hint="eastAsia"/>
          <w:b/>
          <w:bCs/>
          <w:sz w:val="28"/>
          <w:szCs w:val="28"/>
        </w:rPr>
        <w:t>4</w:t>
      </w:r>
      <w:r w:rsidR="000F4998" w:rsidRPr="00117C2D">
        <w:rPr>
          <w:rFonts w:asciiTheme="majorEastAsia" w:eastAsiaTheme="majorEastAsia" w:hAnsiTheme="majorEastAsia" w:hint="eastAsia"/>
          <w:b/>
          <w:bCs/>
          <w:sz w:val="28"/>
          <w:szCs w:val="28"/>
        </w:rPr>
        <w:t>.</w:t>
      </w:r>
      <w:r w:rsidR="000F4998" w:rsidRPr="00117C2D">
        <w:rPr>
          <w:rFonts w:asciiTheme="minorEastAsia" w:eastAsiaTheme="minorEastAsia" w:hAnsiTheme="minorEastAsia" w:hint="eastAsia"/>
          <w:b/>
          <w:sz w:val="28"/>
          <w:szCs w:val="28"/>
        </w:rPr>
        <w:t>期末成绩统计分析</w:t>
      </w:r>
      <w:r w:rsidR="000F4998" w:rsidRPr="00117C2D">
        <w:rPr>
          <w:rFonts w:asciiTheme="majorEastAsia" w:eastAsiaTheme="majorEastAsia" w:hAnsiTheme="majorEastAsia" w:hint="eastAsia"/>
          <w:b/>
          <w:bCs/>
          <w:sz w:val="28"/>
          <w:szCs w:val="28"/>
        </w:rPr>
        <w:t>方面。</w:t>
      </w:r>
      <w:r w:rsidR="000F4998" w:rsidRPr="00117C2D">
        <w:rPr>
          <w:rFonts w:asciiTheme="minorEastAsia" w:eastAsiaTheme="minorEastAsia" w:hAnsiTheme="minorEastAsia" w:hint="eastAsia"/>
          <w:sz w:val="28"/>
          <w:szCs w:val="28"/>
        </w:rPr>
        <w:t>期末成绩统计分析不深入、不深刻，仍是比较突出的问题，</w:t>
      </w:r>
      <w:r w:rsidR="00BD122F" w:rsidRPr="00117C2D">
        <w:rPr>
          <w:rFonts w:asciiTheme="minorEastAsia" w:eastAsiaTheme="minorEastAsia" w:hAnsiTheme="minorEastAsia" w:hint="eastAsia"/>
          <w:sz w:val="28"/>
          <w:szCs w:val="28"/>
        </w:rPr>
        <w:t>部分</w:t>
      </w:r>
      <w:r w:rsidR="000F4998" w:rsidRPr="00117C2D">
        <w:rPr>
          <w:rFonts w:asciiTheme="minorEastAsia" w:eastAsiaTheme="minorEastAsia" w:hAnsiTheme="minorEastAsia" w:hint="eastAsia"/>
          <w:sz w:val="28"/>
          <w:szCs w:val="28"/>
        </w:rPr>
        <w:t>课程没有</w:t>
      </w:r>
      <w:r w:rsidR="00116449">
        <w:rPr>
          <w:rFonts w:asciiTheme="minorEastAsia" w:eastAsiaTheme="minorEastAsia" w:hAnsiTheme="minorEastAsia" w:hint="eastAsia"/>
          <w:sz w:val="28"/>
          <w:szCs w:val="28"/>
        </w:rPr>
        <w:t>从</w:t>
      </w:r>
      <w:r w:rsidR="00116449" w:rsidRPr="00116449">
        <w:rPr>
          <w:rFonts w:asciiTheme="majorEastAsia" w:eastAsiaTheme="majorEastAsia" w:hAnsiTheme="majorEastAsia" w:hint="eastAsia"/>
          <w:bCs/>
          <w:sz w:val="28"/>
          <w:szCs w:val="28"/>
        </w:rPr>
        <w:t>试卷命题、学生学习、教师授课等方面</w:t>
      </w:r>
      <w:r w:rsidR="00116449">
        <w:rPr>
          <w:rFonts w:asciiTheme="minorEastAsia" w:eastAsiaTheme="minorEastAsia" w:hAnsiTheme="minorEastAsia" w:hint="eastAsia"/>
          <w:sz w:val="28"/>
          <w:szCs w:val="28"/>
        </w:rPr>
        <w:t>进行认真分析</w:t>
      </w:r>
      <w:r w:rsidR="000F4998" w:rsidRPr="00117C2D">
        <w:rPr>
          <w:rFonts w:asciiTheme="minorEastAsia" w:eastAsiaTheme="minorEastAsia" w:hAnsiTheme="minorEastAsia" w:hint="eastAsia"/>
          <w:sz w:val="28"/>
          <w:szCs w:val="28"/>
        </w:rPr>
        <w:t>，</w:t>
      </w:r>
      <w:r w:rsidR="00116449">
        <w:rPr>
          <w:rFonts w:asciiTheme="minorEastAsia" w:eastAsiaTheme="minorEastAsia" w:hAnsiTheme="minorEastAsia" w:hint="eastAsia"/>
          <w:sz w:val="28"/>
          <w:szCs w:val="28"/>
        </w:rPr>
        <w:t>也</w:t>
      </w:r>
      <w:r w:rsidR="000F4998" w:rsidRPr="00117C2D">
        <w:rPr>
          <w:rFonts w:asciiTheme="minorEastAsia" w:eastAsiaTheme="minorEastAsia" w:hAnsiTheme="minorEastAsia" w:hint="eastAsia"/>
          <w:sz w:val="28"/>
          <w:szCs w:val="28"/>
        </w:rPr>
        <w:t>没有提出针对性的改进措施。</w:t>
      </w:r>
      <w:r w:rsidR="00FA32C7" w:rsidRPr="00117C2D">
        <w:rPr>
          <w:rFonts w:asciiTheme="majorEastAsia" w:eastAsiaTheme="majorEastAsia" w:hAnsiTheme="majorEastAsia" w:hint="eastAsia"/>
          <w:bCs/>
          <w:sz w:val="28"/>
          <w:szCs w:val="28"/>
        </w:rPr>
        <w:t>个别课程</w:t>
      </w:r>
      <w:r w:rsidR="00116449">
        <w:rPr>
          <w:rFonts w:asciiTheme="majorEastAsia" w:eastAsiaTheme="majorEastAsia" w:hAnsiTheme="majorEastAsia" w:hint="eastAsia"/>
          <w:bCs/>
          <w:sz w:val="28"/>
          <w:szCs w:val="28"/>
        </w:rPr>
        <w:t>未</w:t>
      </w:r>
      <w:r w:rsidR="00FA32C7" w:rsidRPr="00117C2D">
        <w:rPr>
          <w:rFonts w:asciiTheme="majorEastAsia" w:eastAsiaTheme="majorEastAsia" w:hAnsiTheme="majorEastAsia" w:hint="eastAsia"/>
          <w:bCs/>
          <w:sz w:val="28"/>
          <w:szCs w:val="28"/>
        </w:rPr>
        <w:t>填写《河北大学课程考核试卷分析表》</w:t>
      </w:r>
      <w:r w:rsidR="000F4998" w:rsidRPr="00117C2D">
        <w:rPr>
          <w:rFonts w:asciiTheme="majorEastAsia" w:eastAsiaTheme="majorEastAsia" w:hAnsiTheme="majorEastAsia" w:hint="eastAsia"/>
          <w:bCs/>
          <w:sz w:val="28"/>
          <w:szCs w:val="28"/>
        </w:rPr>
        <w:t>。</w:t>
      </w:r>
    </w:p>
    <w:p w:rsidR="0071681E" w:rsidRPr="00117C2D" w:rsidRDefault="0071681E" w:rsidP="00B20797">
      <w:pPr>
        <w:ind w:firstLine="562"/>
        <w:rPr>
          <w:rFonts w:asciiTheme="majorEastAsia" w:eastAsiaTheme="majorEastAsia" w:hAnsiTheme="majorEastAsia"/>
          <w:b/>
          <w:bCs/>
          <w:sz w:val="28"/>
          <w:szCs w:val="28"/>
        </w:rPr>
      </w:pPr>
      <w:r w:rsidRPr="00117C2D">
        <w:rPr>
          <w:rFonts w:asciiTheme="majorEastAsia" w:eastAsiaTheme="majorEastAsia" w:hAnsiTheme="majorEastAsia" w:hint="eastAsia"/>
          <w:b/>
          <w:bCs/>
          <w:sz w:val="28"/>
          <w:szCs w:val="28"/>
        </w:rPr>
        <w:t>（三）试卷管理</w:t>
      </w:r>
    </w:p>
    <w:p w:rsidR="00493BBD" w:rsidRPr="00117C2D" w:rsidRDefault="007D550A" w:rsidP="00875EDC">
      <w:pPr>
        <w:ind w:firstLine="560"/>
        <w:rPr>
          <w:rFonts w:asciiTheme="majorEastAsia" w:eastAsiaTheme="majorEastAsia" w:hAnsiTheme="majorEastAsia" w:cs="宋体"/>
          <w:bCs/>
          <w:sz w:val="28"/>
          <w:szCs w:val="28"/>
        </w:rPr>
      </w:pPr>
      <w:r w:rsidRPr="00117C2D">
        <w:rPr>
          <w:rFonts w:asciiTheme="majorEastAsia" w:eastAsiaTheme="majorEastAsia" w:hAnsiTheme="majorEastAsia" w:cs="宋体" w:hint="eastAsia"/>
          <w:bCs/>
          <w:sz w:val="28"/>
          <w:szCs w:val="28"/>
        </w:rPr>
        <w:t>试卷管理</w:t>
      </w:r>
      <w:r w:rsidR="00EC4329" w:rsidRPr="00117C2D">
        <w:rPr>
          <w:rFonts w:asciiTheme="majorEastAsia" w:eastAsiaTheme="majorEastAsia" w:hAnsiTheme="majorEastAsia" w:cs="宋体" w:hint="eastAsia"/>
          <w:bCs/>
          <w:sz w:val="28"/>
          <w:szCs w:val="28"/>
        </w:rPr>
        <w:t>规范性</w:t>
      </w:r>
      <w:r w:rsidR="006E335B" w:rsidRPr="00117C2D">
        <w:rPr>
          <w:rFonts w:asciiTheme="majorEastAsia" w:eastAsiaTheme="majorEastAsia" w:hAnsiTheme="majorEastAsia" w:cs="宋体" w:hint="eastAsia"/>
          <w:bCs/>
          <w:sz w:val="28"/>
          <w:szCs w:val="28"/>
        </w:rPr>
        <w:t>整体状况良好</w:t>
      </w:r>
      <w:r w:rsidRPr="00117C2D">
        <w:rPr>
          <w:rFonts w:asciiTheme="majorEastAsia" w:eastAsiaTheme="majorEastAsia" w:hAnsiTheme="majorEastAsia" w:cs="宋体" w:hint="eastAsia"/>
          <w:bCs/>
          <w:sz w:val="28"/>
          <w:szCs w:val="28"/>
        </w:rPr>
        <w:t>，归档资料基本齐全。</w:t>
      </w:r>
    </w:p>
    <w:p w:rsidR="00EC4329" w:rsidRPr="00117C2D" w:rsidRDefault="00EC4329" w:rsidP="00875EDC">
      <w:pPr>
        <w:ind w:firstLine="560"/>
        <w:rPr>
          <w:rFonts w:asciiTheme="majorEastAsia" w:eastAsiaTheme="majorEastAsia" w:hAnsiTheme="majorEastAsia" w:cs="宋体"/>
          <w:bCs/>
          <w:sz w:val="28"/>
          <w:szCs w:val="28"/>
        </w:rPr>
      </w:pPr>
      <w:r w:rsidRPr="00117C2D">
        <w:rPr>
          <w:rFonts w:asciiTheme="majorEastAsia" w:eastAsiaTheme="majorEastAsia" w:hAnsiTheme="majorEastAsia" w:cs="宋体" w:hint="eastAsia"/>
          <w:bCs/>
          <w:sz w:val="28"/>
          <w:szCs w:val="28"/>
        </w:rPr>
        <w:t>主要</w:t>
      </w:r>
      <w:r w:rsidR="007D550A" w:rsidRPr="00117C2D">
        <w:rPr>
          <w:rFonts w:asciiTheme="majorEastAsia" w:eastAsiaTheme="majorEastAsia" w:hAnsiTheme="majorEastAsia" w:cs="宋体" w:hint="eastAsia"/>
          <w:bCs/>
          <w:sz w:val="28"/>
          <w:szCs w:val="28"/>
        </w:rPr>
        <w:t>发现如下问题</w:t>
      </w:r>
      <w:r w:rsidRPr="00117C2D">
        <w:rPr>
          <w:rFonts w:asciiTheme="majorEastAsia" w:eastAsiaTheme="majorEastAsia" w:hAnsiTheme="majorEastAsia" w:cs="宋体" w:hint="eastAsia"/>
          <w:bCs/>
          <w:sz w:val="28"/>
          <w:szCs w:val="28"/>
        </w:rPr>
        <w:t>：</w:t>
      </w:r>
    </w:p>
    <w:p w:rsidR="00117380" w:rsidRPr="00117C2D" w:rsidRDefault="00CF277F" w:rsidP="00875EDC">
      <w:pPr>
        <w:ind w:firstLine="560"/>
        <w:rPr>
          <w:rFonts w:asciiTheme="majorEastAsia" w:eastAsiaTheme="majorEastAsia" w:hAnsiTheme="majorEastAsia" w:cs="宋体"/>
          <w:bCs/>
          <w:sz w:val="28"/>
          <w:szCs w:val="28"/>
        </w:rPr>
      </w:pPr>
      <w:r w:rsidRPr="00117C2D">
        <w:rPr>
          <w:rFonts w:ascii="宋体" w:eastAsia="宋体" w:hAnsi="宋体" w:hint="eastAsia"/>
          <w:bCs/>
          <w:sz w:val="28"/>
          <w:szCs w:val="28"/>
        </w:rPr>
        <w:t>个别</w:t>
      </w:r>
      <w:r w:rsidR="002C11B0">
        <w:rPr>
          <w:rFonts w:ascii="宋体" w:eastAsia="宋体" w:hAnsi="宋体" w:hint="eastAsia"/>
          <w:bCs/>
          <w:sz w:val="28"/>
          <w:szCs w:val="28"/>
        </w:rPr>
        <w:t>课程试卷</w:t>
      </w:r>
      <w:r w:rsidRPr="00117C2D">
        <w:rPr>
          <w:rFonts w:ascii="宋体" w:eastAsia="宋体" w:hAnsi="宋体" w:hint="eastAsia"/>
          <w:bCs/>
          <w:sz w:val="28"/>
          <w:szCs w:val="28"/>
        </w:rPr>
        <w:t>缺少卷内目录或卷内目录无日期、无页次；归档目录不正规，没有使用学校统一的目录模板。个别顺序装反。有的试卷审批表没有勾出选择考试时间长度。</w:t>
      </w:r>
      <w:r w:rsidR="002C11B0">
        <w:rPr>
          <w:rFonts w:ascii="宋体" w:eastAsia="宋体" w:hAnsi="宋体" w:hint="eastAsia"/>
          <w:bCs/>
          <w:sz w:val="28"/>
          <w:szCs w:val="28"/>
        </w:rPr>
        <w:t>个别</w:t>
      </w:r>
      <w:r w:rsidR="005B4CD8" w:rsidRPr="00117C2D">
        <w:rPr>
          <w:rFonts w:ascii="宋体" w:eastAsia="宋体" w:hAnsi="宋体" w:hint="eastAsia"/>
          <w:bCs/>
          <w:sz w:val="28"/>
          <w:szCs w:val="28"/>
        </w:rPr>
        <w:t>教学单位</w:t>
      </w:r>
      <w:r w:rsidR="00117380" w:rsidRPr="00117C2D">
        <w:rPr>
          <w:rFonts w:asciiTheme="majorEastAsia" w:eastAsiaTheme="majorEastAsia" w:hAnsiTheme="majorEastAsia" w:hint="eastAsia"/>
          <w:bCs/>
          <w:sz w:val="28"/>
          <w:szCs w:val="28"/>
        </w:rPr>
        <w:t>普遍缺少试卷审批表，</w:t>
      </w:r>
      <w:r w:rsidR="002C11B0">
        <w:rPr>
          <w:rFonts w:asciiTheme="majorEastAsia" w:eastAsiaTheme="majorEastAsia" w:hAnsiTheme="majorEastAsia" w:hint="eastAsia"/>
          <w:bCs/>
          <w:sz w:val="28"/>
          <w:szCs w:val="28"/>
        </w:rPr>
        <w:t>或缺少成绩统计表和</w:t>
      </w:r>
      <w:r w:rsidR="00117380" w:rsidRPr="00117C2D">
        <w:rPr>
          <w:rFonts w:asciiTheme="majorEastAsia" w:eastAsiaTheme="majorEastAsia" w:hAnsiTheme="majorEastAsia" w:hint="eastAsia"/>
          <w:bCs/>
          <w:sz w:val="28"/>
          <w:szCs w:val="28"/>
        </w:rPr>
        <w:t>期末成绩统计分析表。</w:t>
      </w:r>
      <w:r w:rsidR="005B4CD8" w:rsidRPr="00117C2D">
        <w:rPr>
          <w:rFonts w:asciiTheme="majorEastAsia" w:eastAsiaTheme="majorEastAsia" w:hAnsiTheme="majorEastAsia" w:hint="eastAsia"/>
          <w:bCs/>
          <w:sz w:val="28"/>
          <w:szCs w:val="28"/>
        </w:rPr>
        <w:t>有的教学单位</w:t>
      </w:r>
      <w:r w:rsidR="00117380" w:rsidRPr="00117C2D">
        <w:rPr>
          <w:rFonts w:asciiTheme="majorEastAsia" w:eastAsiaTheme="majorEastAsia" w:hAnsiTheme="majorEastAsia" w:hint="eastAsia"/>
          <w:bCs/>
          <w:sz w:val="28"/>
          <w:szCs w:val="28"/>
        </w:rPr>
        <w:t>没有进行自查，没有填写评价表，也没有自评报告。</w:t>
      </w:r>
      <w:r w:rsidR="005B4CD8" w:rsidRPr="00117C2D">
        <w:rPr>
          <w:rFonts w:asciiTheme="majorEastAsia" w:eastAsiaTheme="majorEastAsia" w:hAnsiTheme="majorEastAsia" w:hint="eastAsia"/>
          <w:bCs/>
          <w:sz w:val="28"/>
          <w:szCs w:val="28"/>
        </w:rPr>
        <w:t>有的试卷封面信息有遗漏现象。</w:t>
      </w:r>
    </w:p>
    <w:p w:rsidR="007C6B32" w:rsidRPr="00117C2D" w:rsidRDefault="0071681E" w:rsidP="00A77CED">
      <w:pPr>
        <w:ind w:firstLine="562"/>
        <w:rPr>
          <w:rFonts w:asciiTheme="majorEastAsia" w:eastAsiaTheme="majorEastAsia" w:hAnsiTheme="majorEastAsia"/>
          <w:b/>
          <w:bCs/>
          <w:sz w:val="28"/>
          <w:szCs w:val="28"/>
        </w:rPr>
      </w:pPr>
      <w:r w:rsidRPr="00117C2D">
        <w:rPr>
          <w:rFonts w:asciiTheme="majorEastAsia" w:eastAsiaTheme="majorEastAsia" w:hAnsiTheme="majorEastAsia" w:hint="eastAsia"/>
          <w:b/>
          <w:bCs/>
          <w:sz w:val="28"/>
          <w:szCs w:val="28"/>
        </w:rPr>
        <w:t>三、改进建议</w:t>
      </w:r>
    </w:p>
    <w:p w:rsidR="00521325" w:rsidRPr="00117C2D" w:rsidRDefault="00521325" w:rsidP="00521325">
      <w:pPr>
        <w:ind w:firstLine="562"/>
        <w:rPr>
          <w:rFonts w:asciiTheme="minorEastAsia" w:eastAsiaTheme="minorEastAsia" w:hAnsiTheme="minorEastAsia"/>
          <w:b/>
          <w:sz w:val="28"/>
          <w:szCs w:val="28"/>
        </w:rPr>
      </w:pPr>
      <w:r w:rsidRPr="00117C2D">
        <w:rPr>
          <w:rFonts w:asciiTheme="minorEastAsia" w:eastAsiaTheme="minorEastAsia" w:hAnsiTheme="minorEastAsia" w:hint="eastAsia"/>
          <w:b/>
          <w:sz w:val="28"/>
          <w:szCs w:val="28"/>
        </w:rPr>
        <w:t>（一）持续提高命题质量</w:t>
      </w:r>
    </w:p>
    <w:p w:rsidR="00117380" w:rsidRPr="00117C2D" w:rsidRDefault="00493BBD" w:rsidP="00521325">
      <w:pPr>
        <w:ind w:firstLine="560"/>
        <w:rPr>
          <w:rFonts w:asciiTheme="minorEastAsia" w:eastAsiaTheme="minorEastAsia" w:hAnsiTheme="minorEastAsia"/>
          <w:sz w:val="28"/>
          <w:szCs w:val="28"/>
        </w:rPr>
      </w:pPr>
      <w:r w:rsidRPr="00117C2D">
        <w:rPr>
          <w:rFonts w:asciiTheme="minorEastAsia" w:eastAsiaTheme="minorEastAsia" w:hAnsiTheme="minorEastAsia" w:hint="eastAsia"/>
          <w:sz w:val="28"/>
          <w:szCs w:val="28"/>
        </w:rPr>
        <w:t>学院</w:t>
      </w:r>
      <w:r w:rsidR="00921041" w:rsidRPr="00117C2D">
        <w:rPr>
          <w:rFonts w:asciiTheme="minorEastAsia" w:eastAsiaTheme="minorEastAsia" w:hAnsiTheme="minorEastAsia" w:hint="eastAsia"/>
          <w:sz w:val="28"/>
          <w:szCs w:val="28"/>
        </w:rPr>
        <w:t>层面要进一步</w:t>
      </w:r>
      <w:r w:rsidR="002C6ECA" w:rsidRPr="00117C2D">
        <w:rPr>
          <w:rFonts w:asciiTheme="minorEastAsia" w:eastAsiaTheme="minorEastAsia" w:hAnsiTheme="minorEastAsia" w:hint="eastAsia"/>
          <w:sz w:val="28"/>
          <w:szCs w:val="28"/>
        </w:rPr>
        <w:t>加强命题审查，强调对命题的原则要求</w:t>
      </w:r>
      <w:r w:rsidRPr="00117C2D">
        <w:rPr>
          <w:rFonts w:asciiTheme="minorEastAsia" w:eastAsiaTheme="minorEastAsia" w:hAnsiTheme="minorEastAsia" w:hint="eastAsia"/>
          <w:sz w:val="28"/>
          <w:szCs w:val="28"/>
        </w:rPr>
        <w:t>：第一，</w:t>
      </w:r>
      <w:r w:rsidR="00117380" w:rsidRPr="00117C2D">
        <w:rPr>
          <w:rFonts w:asciiTheme="minorEastAsia" w:eastAsiaTheme="minorEastAsia" w:hAnsiTheme="minorEastAsia" w:hint="eastAsia"/>
          <w:sz w:val="28"/>
          <w:szCs w:val="28"/>
        </w:rPr>
        <w:t>要增加综合性、应用性试题的比重，提高题型结构及分值分布的合理性</w:t>
      </w:r>
      <w:r w:rsidRPr="00117C2D">
        <w:rPr>
          <w:rFonts w:asciiTheme="minorEastAsia" w:eastAsiaTheme="minorEastAsia" w:hAnsiTheme="minorEastAsia" w:hint="eastAsia"/>
          <w:sz w:val="28"/>
          <w:szCs w:val="28"/>
        </w:rPr>
        <w:t>，</w:t>
      </w:r>
      <w:r w:rsidR="00117380" w:rsidRPr="00117C2D">
        <w:rPr>
          <w:rFonts w:asciiTheme="minorEastAsia" w:eastAsiaTheme="minorEastAsia" w:hAnsiTheme="minorEastAsia" w:hint="eastAsia"/>
          <w:sz w:val="28"/>
          <w:szCs w:val="28"/>
        </w:rPr>
        <w:t>特别是开卷考试</w:t>
      </w:r>
      <w:r w:rsidR="00117380" w:rsidRPr="00117C2D">
        <w:rPr>
          <w:rFonts w:asciiTheme="minorEastAsia" w:eastAsiaTheme="minorEastAsia" w:hAnsiTheme="minorEastAsia" w:hint="eastAsia"/>
          <w:sz w:val="28"/>
          <w:szCs w:val="28"/>
        </w:rPr>
        <w:lastRenderedPageBreak/>
        <w:t>的试题，一般应为综合性题目，具有一定难度，重点考核学生对所学知识的灵活应用能力；</w:t>
      </w:r>
      <w:r w:rsidRPr="00117C2D">
        <w:rPr>
          <w:rFonts w:asciiTheme="minorEastAsia" w:eastAsiaTheme="minorEastAsia" w:hAnsiTheme="minorEastAsia" w:hint="eastAsia"/>
          <w:sz w:val="28"/>
          <w:szCs w:val="28"/>
        </w:rPr>
        <w:t>第二，</w:t>
      </w:r>
      <w:r w:rsidR="00117380" w:rsidRPr="00117C2D">
        <w:rPr>
          <w:rFonts w:asciiTheme="minorEastAsia" w:eastAsiaTheme="minorEastAsia" w:hAnsiTheme="minorEastAsia" w:hint="eastAsia"/>
          <w:sz w:val="28"/>
          <w:szCs w:val="28"/>
        </w:rPr>
        <w:t>充分考虑试题的难易度及题量，以保证成绩的合理水平及分布</w:t>
      </w:r>
      <w:r w:rsidRPr="00117C2D">
        <w:rPr>
          <w:rFonts w:asciiTheme="minorEastAsia" w:eastAsiaTheme="minorEastAsia" w:hAnsiTheme="minorEastAsia" w:hint="eastAsia"/>
          <w:sz w:val="28"/>
          <w:szCs w:val="28"/>
        </w:rPr>
        <w:t>；第三，</w:t>
      </w:r>
      <w:r w:rsidR="00117380" w:rsidRPr="00117C2D">
        <w:rPr>
          <w:rFonts w:asciiTheme="minorEastAsia" w:eastAsiaTheme="minorEastAsia" w:hAnsiTheme="minorEastAsia" w:hint="eastAsia"/>
          <w:sz w:val="28"/>
          <w:szCs w:val="28"/>
        </w:rPr>
        <w:t>试卷及答案的内容一定要做到表达准确、严谨、规范，格式要严格执行学校模板的统一要求。</w:t>
      </w:r>
      <w:r w:rsidRPr="00117C2D">
        <w:rPr>
          <w:rFonts w:asciiTheme="minorEastAsia" w:eastAsiaTheme="minorEastAsia" w:hAnsiTheme="minorEastAsia" w:hint="eastAsia"/>
          <w:sz w:val="28"/>
          <w:szCs w:val="28"/>
        </w:rPr>
        <w:t>以</w:t>
      </w:r>
      <w:r w:rsidR="00117380" w:rsidRPr="00117C2D">
        <w:rPr>
          <w:rFonts w:asciiTheme="minorEastAsia" w:eastAsiaTheme="minorEastAsia" w:hAnsiTheme="minorEastAsia" w:hint="eastAsia"/>
          <w:sz w:val="28"/>
          <w:szCs w:val="28"/>
        </w:rPr>
        <w:t>论文</w:t>
      </w:r>
      <w:r w:rsidRPr="00117C2D">
        <w:rPr>
          <w:rFonts w:asciiTheme="minorEastAsia" w:eastAsiaTheme="minorEastAsia" w:hAnsiTheme="minorEastAsia" w:hint="eastAsia"/>
          <w:sz w:val="28"/>
          <w:szCs w:val="28"/>
        </w:rPr>
        <w:t>形式</w:t>
      </w:r>
      <w:r w:rsidR="00117380" w:rsidRPr="00117C2D">
        <w:rPr>
          <w:rFonts w:asciiTheme="minorEastAsia" w:eastAsiaTheme="minorEastAsia" w:hAnsiTheme="minorEastAsia" w:hint="eastAsia"/>
          <w:sz w:val="28"/>
          <w:szCs w:val="28"/>
        </w:rPr>
        <w:t>考核</w:t>
      </w:r>
      <w:r w:rsidRPr="00117C2D">
        <w:rPr>
          <w:rFonts w:asciiTheme="minorEastAsia" w:eastAsiaTheme="minorEastAsia" w:hAnsiTheme="minorEastAsia" w:hint="eastAsia"/>
          <w:sz w:val="28"/>
          <w:szCs w:val="28"/>
        </w:rPr>
        <w:t>的，</w:t>
      </w:r>
      <w:r w:rsidR="00117380" w:rsidRPr="00117C2D">
        <w:rPr>
          <w:rFonts w:asciiTheme="minorEastAsia" w:eastAsiaTheme="minorEastAsia" w:hAnsiTheme="minorEastAsia" w:hint="eastAsia"/>
          <w:sz w:val="28"/>
          <w:szCs w:val="28"/>
        </w:rPr>
        <w:t>要求必须要明确、具体，和所讲授的课程内容紧密联系；评分标准一定要有操作性，要保证阅卷时能够按此标准逐项给分。</w:t>
      </w:r>
      <w:r w:rsidR="00CF34ED" w:rsidRPr="00117C2D">
        <w:rPr>
          <w:rFonts w:asciiTheme="minorEastAsia" w:eastAsiaTheme="minorEastAsia" w:hAnsiTheme="minorEastAsia"/>
          <w:sz w:val="28"/>
          <w:szCs w:val="28"/>
        </w:rPr>
        <w:t>同时</w:t>
      </w:r>
      <w:r w:rsidR="00CF34ED" w:rsidRPr="00117C2D">
        <w:rPr>
          <w:rFonts w:asciiTheme="minorEastAsia" w:eastAsiaTheme="minorEastAsia" w:hAnsiTheme="minorEastAsia" w:hint="eastAsia"/>
          <w:sz w:val="28"/>
          <w:szCs w:val="28"/>
        </w:rPr>
        <w:t>，</w:t>
      </w:r>
      <w:r w:rsidR="00CF34ED" w:rsidRPr="00117C2D">
        <w:rPr>
          <w:rFonts w:asciiTheme="minorEastAsia" w:eastAsiaTheme="minorEastAsia" w:hAnsiTheme="minorEastAsia"/>
          <w:sz w:val="28"/>
          <w:szCs w:val="28"/>
        </w:rPr>
        <w:t>要</w:t>
      </w:r>
      <w:r w:rsidR="00CF34ED" w:rsidRPr="00117C2D">
        <w:rPr>
          <w:rFonts w:asciiTheme="majorEastAsia" w:eastAsiaTheme="majorEastAsia" w:hAnsiTheme="majorEastAsia" w:hint="eastAsia"/>
          <w:bCs/>
          <w:sz w:val="28"/>
          <w:szCs w:val="28"/>
        </w:rPr>
        <w:t>进一步加强不同年度试题重复率的管理。</w:t>
      </w:r>
    </w:p>
    <w:p w:rsidR="002C6ECA" w:rsidRPr="00117C2D" w:rsidRDefault="00DF2511" w:rsidP="002C6ECA">
      <w:pPr>
        <w:ind w:firstLine="560"/>
        <w:rPr>
          <w:rFonts w:asciiTheme="minorEastAsia" w:eastAsiaTheme="minorEastAsia" w:hAnsiTheme="minorEastAsia"/>
          <w:sz w:val="28"/>
          <w:szCs w:val="28"/>
        </w:rPr>
      </w:pPr>
      <w:r>
        <w:rPr>
          <w:rFonts w:asciiTheme="minorEastAsia" w:eastAsiaTheme="minorEastAsia" w:hAnsiTheme="minorEastAsia" w:hint="eastAsia"/>
          <w:sz w:val="28"/>
          <w:szCs w:val="28"/>
        </w:rPr>
        <w:t>建议</w:t>
      </w:r>
      <w:r w:rsidR="00921041" w:rsidRPr="00117C2D">
        <w:rPr>
          <w:rFonts w:asciiTheme="minorEastAsia" w:eastAsiaTheme="minorEastAsia" w:hAnsiTheme="minorEastAsia" w:hint="eastAsia"/>
          <w:sz w:val="28"/>
          <w:szCs w:val="28"/>
        </w:rPr>
        <w:t>各</w:t>
      </w:r>
      <w:r w:rsidR="002C6ECA" w:rsidRPr="00117C2D">
        <w:rPr>
          <w:rFonts w:asciiTheme="minorEastAsia" w:eastAsiaTheme="minorEastAsia" w:hAnsiTheme="minorEastAsia" w:hint="eastAsia"/>
          <w:sz w:val="28"/>
          <w:szCs w:val="28"/>
        </w:rPr>
        <w:t>系</w:t>
      </w:r>
      <w:r w:rsidR="00921041" w:rsidRPr="00117C2D">
        <w:rPr>
          <w:rFonts w:asciiTheme="minorEastAsia" w:eastAsiaTheme="minorEastAsia" w:hAnsiTheme="minorEastAsia" w:hint="eastAsia"/>
          <w:sz w:val="28"/>
          <w:szCs w:val="28"/>
        </w:rPr>
        <w:t>（室）主任</w:t>
      </w:r>
      <w:r w:rsidR="002C6ECA" w:rsidRPr="00117C2D">
        <w:rPr>
          <w:rFonts w:asciiTheme="minorEastAsia" w:eastAsiaTheme="minorEastAsia" w:hAnsiTheme="minorEastAsia" w:hint="eastAsia"/>
          <w:sz w:val="28"/>
          <w:szCs w:val="28"/>
        </w:rPr>
        <w:t>根据各课程教学大纲和教学目标的要求，重点审查考核方式、试卷的题型结构是否合理，特别是要注意基本题与综合性和应用性试题的比例是否符合学校要求（原则上后两者的比例不低于60%）。建议适当增加试卷的题型，一般应达到四种题型。</w:t>
      </w:r>
    </w:p>
    <w:p w:rsidR="00116449" w:rsidRDefault="00116449" w:rsidP="00116449">
      <w:pPr>
        <w:ind w:firstLine="560"/>
        <w:rPr>
          <w:rFonts w:asciiTheme="majorEastAsia" w:eastAsiaTheme="majorEastAsia" w:hAnsiTheme="majorEastAsia"/>
          <w:bCs/>
          <w:sz w:val="28"/>
          <w:szCs w:val="28"/>
        </w:rPr>
      </w:pPr>
      <w:r>
        <w:rPr>
          <w:rFonts w:asciiTheme="majorEastAsia" w:eastAsiaTheme="majorEastAsia" w:hAnsiTheme="majorEastAsia" w:hint="eastAsia"/>
          <w:bCs/>
          <w:sz w:val="28"/>
          <w:szCs w:val="28"/>
        </w:rPr>
        <w:t>建议</w:t>
      </w:r>
      <w:r w:rsidR="00921041" w:rsidRPr="00117C2D">
        <w:rPr>
          <w:rFonts w:asciiTheme="majorEastAsia" w:eastAsiaTheme="majorEastAsia" w:hAnsiTheme="majorEastAsia" w:hint="eastAsia"/>
          <w:bCs/>
          <w:sz w:val="28"/>
          <w:szCs w:val="28"/>
        </w:rPr>
        <w:t>学校层面</w:t>
      </w:r>
      <w:r>
        <w:rPr>
          <w:rFonts w:asciiTheme="majorEastAsia" w:eastAsiaTheme="majorEastAsia" w:hAnsiTheme="majorEastAsia" w:hint="eastAsia"/>
          <w:bCs/>
          <w:sz w:val="28"/>
          <w:szCs w:val="28"/>
        </w:rPr>
        <w:t>继续加大力量重视课程全程性考核工作，对已经完成的全程性考核校级立项的课程，</w:t>
      </w:r>
      <w:r w:rsidR="005B4CD8" w:rsidRPr="00117C2D">
        <w:rPr>
          <w:rFonts w:asciiTheme="majorEastAsia" w:eastAsiaTheme="majorEastAsia" w:hAnsiTheme="majorEastAsia" w:hint="eastAsia"/>
          <w:bCs/>
          <w:sz w:val="28"/>
          <w:szCs w:val="28"/>
        </w:rPr>
        <w:t>继续在实施中总结经验，并进行条件允许的推广工作。</w:t>
      </w:r>
      <w:r>
        <w:rPr>
          <w:rFonts w:asciiTheme="majorEastAsia" w:eastAsiaTheme="majorEastAsia" w:hAnsiTheme="majorEastAsia" w:hint="eastAsia"/>
          <w:bCs/>
          <w:sz w:val="28"/>
          <w:szCs w:val="28"/>
        </w:rPr>
        <w:t>建议学校进一步健全试卷审批制度，完善“试卷审批表”，增加“试卷重复率”的审查项（包括AB卷和三年内试卷），强化命题人避免重复率高的意识，从源头上杜绝试卷重复率高的问题。</w:t>
      </w:r>
    </w:p>
    <w:p w:rsidR="00521325" w:rsidRPr="00117C2D" w:rsidRDefault="00521325" w:rsidP="00521325">
      <w:pPr>
        <w:ind w:firstLine="562"/>
        <w:rPr>
          <w:rFonts w:asciiTheme="minorEastAsia" w:eastAsiaTheme="minorEastAsia" w:hAnsiTheme="minorEastAsia"/>
          <w:b/>
          <w:sz w:val="28"/>
          <w:szCs w:val="28"/>
        </w:rPr>
      </w:pPr>
      <w:r w:rsidRPr="00117C2D">
        <w:rPr>
          <w:rFonts w:asciiTheme="minorEastAsia" w:eastAsiaTheme="minorEastAsia" w:hAnsiTheme="minorEastAsia" w:hint="eastAsia"/>
          <w:b/>
          <w:sz w:val="28"/>
          <w:szCs w:val="28"/>
        </w:rPr>
        <w:t>（二）</w:t>
      </w:r>
      <w:r w:rsidR="00BB6B7E" w:rsidRPr="00117C2D">
        <w:rPr>
          <w:rFonts w:asciiTheme="minorEastAsia" w:eastAsiaTheme="minorEastAsia" w:hAnsiTheme="minorEastAsia" w:hint="eastAsia"/>
          <w:b/>
          <w:sz w:val="28"/>
          <w:szCs w:val="28"/>
        </w:rPr>
        <w:t>不断</w:t>
      </w:r>
      <w:r w:rsidRPr="00117C2D">
        <w:rPr>
          <w:rFonts w:asciiTheme="minorEastAsia" w:eastAsiaTheme="minorEastAsia" w:hAnsiTheme="minorEastAsia" w:hint="eastAsia"/>
          <w:b/>
          <w:sz w:val="28"/>
          <w:szCs w:val="28"/>
        </w:rPr>
        <w:t>改进</w:t>
      </w:r>
      <w:r w:rsidR="005B4CD8" w:rsidRPr="00117C2D">
        <w:rPr>
          <w:rFonts w:asciiTheme="minorEastAsia" w:eastAsiaTheme="minorEastAsia" w:hAnsiTheme="minorEastAsia" w:hint="eastAsia"/>
          <w:b/>
          <w:sz w:val="28"/>
          <w:szCs w:val="28"/>
        </w:rPr>
        <w:t>论文考核</w:t>
      </w:r>
      <w:r w:rsidR="00921041" w:rsidRPr="00117C2D">
        <w:rPr>
          <w:rFonts w:asciiTheme="minorEastAsia" w:eastAsiaTheme="minorEastAsia" w:hAnsiTheme="minorEastAsia" w:hint="eastAsia"/>
          <w:b/>
          <w:sz w:val="28"/>
          <w:szCs w:val="28"/>
        </w:rPr>
        <w:t>和实验课程考核</w:t>
      </w:r>
    </w:p>
    <w:p w:rsidR="002C6ECA" w:rsidRPr="00117C2D" w:rsidRDefault="00921041" w:rsidP="00521325">
      <w:pPr>
        <w:ind w:firstLine="560"/>
        <w:rPr>
          <w:rFonts w:asciiTheme="minorEastAsia" w:eastAsiaTheme="minorEastAsia" w:hAnsiTheme="minorEastAsia"/>
          <w:sz w:val="28"/>
          <w:szCs w:val="28"/>
        </w:rPr>
      </w:pPr>
      <w:r w:rsidRPr="00117C2D">
        <w:rPr>
          <w:rFonts w:asciiTheme="minorEastAsia" w:eastAsiaTheme="minorEastAsia" w:hAnsiTheme="minorEastAsia" w:hint="eastAsia"/>
          <w:sz w:val="28"/>
          <w:szCs w:val="28"/>
        </w:rPr>
        <w:t>学院应完善</w:t>
      </w:r>
      <w:r w:rsidR="00521325" w:rsidRPr="00117C2D">
        <w:rPr>
          <w:rFonts w:asciiTheme="minorEastAsia" w:eastAsiaTheme="minorEastAsia" w:hAnsiTheme="minorEastAsia" w:hint="eastAsia"/>
          <w:sz w:val="28"/>
          <w:szCs w:val="28"/>
        </w:rPr>
        <w:t>论文考核</w:t>
      </w:r>
      <w:r w:rsidR="005B4CD8" w:rsidRPr="00117C2D">
        <w:rPr>
          <w:rFonts w:asciiTheme="minorEastAsia" w:eastAsiaTheme="minorEastAsia" w:hAnsiTheme="minorEastAsia" w:hint="eastAsia"/>
          <w:sz w:val="28"/>
          <w:szCs w:val="28"/>
        </w:rPr>
        <w:t>的选题和评分标准</w:t>
      </w:r>
      <w:r w:rsidRPr="00117C2D">
        <w:rPr>
          <w:rFonts w:asciiTheme="minorEastAsia" w:eastAsiaTheme="minorEastAsia" w:hAnsiTheme="minorEastAsia" w:hint="eastAsia"/>
          <w:sz w:val="28"/>
          <w:szCs w:val="28"/>
        </w:rPr>
        <w:t>要求</w:t>
      </w:r>
      <w:r w:rsidR="005B4CD8" w:rsidRPr="00117C2D">
        <w:rPr>
          <w:rFonts w:asciiTheme="minorEastAsia" w:eastAsiaTheme="minorEastAsia" w:hAnsiTheme="minorEastAsia" w:hint="eastAsia"/>
          <w:sz w:val="28"/>
          <w:szCs w:val="28"/>
        </w:rPr>
        <w:t>，</w:t>
      </w:r>
      <w:r w:rsidRPr="00117C2D">
        <w:rPr>
          <w:rFonts w:asciiTheme="minorEastAsia" w:eastAsiaTheme="minorEastAsia" w:hAnsiTheme="minorEastAsia" w:hint="eastAsia"/>
          <w:sz w:val="28"/>
          <w:szCs w:val="28"/>
        </w:rPr>
        <w:t>要求选题必须密切联系所开课程的内容，评分标准必须具有可</w:t>
      </w:r>
      <w:r w:rsidR="002C6ECA" w:rsidRPr="00117C2D">
        <w:rPr>
          <w:rFonts w:asciiTheme="minorEastAsia" w:eastAsiaTheme="minorEastAsia" w:hAnsiTheme="minorEastAsia" w:hint="eastAsia"/>
          <w:sz w:val="28"/>
          <w:szCs w:val="28"/>
        </w:rPr>
        <w:t>操作性。任课教师向学院提交试题及答案前一定要对其规范性、严谨性进行认真检查</w:t>
      </w:r>
      <w:r w:rsidRPr="00117C2D">
        <w:rPr>
          <w:rFonts w:asciiTheme="minorEastAsia" w:eastAsiaTheme="minorEastAsia" w:hAnsiTheme="minorEastAsia" w:hint="eastAsia"/>
          <w:sz w:val="28"/>
          <w:szCs w:val="28"/>
        </w:rPr>
        <w:t>，评阅时</w:t>
      </w:r>
      <w:r w:rsidR="005B4CD8" w:rsidRPr="00117C2D">
        <w:rPr>
          <w:rFonts w:asciiTheme="minorEastAsia" w:eastAsiaTheme="minorEastAsia" w:hAnsiTheme="minorEastAsia" w:hint="eastAsia"/>
          <w:sz w:val="28"/>
          <w:szCs w:val="28"/>
        </w:rPr>
        <w:t>真正实现按评分要求给分，成绩要有一定的区分，形成合理的分布。</w:t>
      </w:r>
    </w:p>
    <w:p w:rsidR="005B4CD8" w:rsidRDefault="005B4CD8" w:rsidP="002C6ECA">
      <w:pPr>
        <w:ind w:firstLine="560"/>
        <w:rPr>
          <w:rFonts w:asciiTheme="minorEastAsia" w:eastAsiaTheme="minorEastAsia" w:hAnsiTheme="minorEastAsia"/>
          <w:sz w:val="28"/>
          <w:szCs w:val="28"/>
        </w:rPr>
      </w:pPr>
      <w:r w:rsidRPr="00117C2D">
        <w:rPr>
          <w:rFonts w:asciiTheme="majorEastAsia" w:eastAsiaTheme="majorEastAsia" w:hAnsiTheme="majorEastAsia" w:hint="eastAsia"/>
          <w:bCs/>
          <w:sz w:val="28"/>
          <w:szCs w:val="28"/>
        </w:rPr>
        <w:lastRenderedPageBreak/>
        <w:t>对于“不组织考试的实验”课程考核，</w:t>
      </w:r>
      <w:r w:rsidR="00921041" w:rsidRPr="00117C2D">
        <w:rPr>
          <w:rFonts w:asciiTheme="majorEastAsia" w:eastAsiaTheme="majorEastAsia" w:hAnsiTheme="majorEastAsia" w:hint="eastAsia"/>
          <w:bCs/>
          <w:sz w:val="28"/>
          <w:szCs w:val="28"/>
        </w:rPr>
        <w:t>教师</w:t>
      </w:r>
      <w:r w:rsidRPr="00117C2D">
        <w:rPr>
          <w:rFonts w:asciiTheme="majorEastAsia" w:eastAsiaTheme="majorEastAsia" w:hAnsiTheme="majorEastAsia" w:hint="eastAsia"/>
          <w:bCs/>
          <w:sz w:val="28"/>
          <w:szCs w:val="28"/>
        </w:rPr>
        <w:t>应进一步加强过程性考核针对性，从考核的内容、方法、手段等方面入手</w:t>
      </w:r>
      <w:r>
        <w:rPr>
          <w:rFonts w:asciiTheme="majorEastAsia" w:eastAsiaTheme="majorEastAsia" w:hAnsiTheme="majorEastAsia" w:hint="eastAsia"/>
          <w:bCs/>
          <w:sz w:val="28"/>
          <w:szCs w:val="28"/>
        </w:rPr>
        <w:t>，进一步增强考核的区分度，避免拉平效应，让真正的好学生脱颖而出，让那些掌握不好的学生明确差距所在。</w:t>
      </w:r>
    </w:p>
    <w:p w:rsidR="00521325" w:rsidRPr="00521325" w:rsidRDefault="00521325" w:rsidP="00521325">
      <w:pPr>
        <w:ind w:firstLine="562"/>
        <w:rPr>
          <w:rFonts w:asciiTheme="minorEastAsia" w:eastAsiaTheme="minorEastAsia" w:hAnsiTheme="minorEastAsia"/>
          <w:b/>
          <w:sz w:val="28"/>
          <w:szCs w:val="28"/>
        </w:rPr>
      </w:pPr>
      <w:r w:rsidRPr="00521325">
        <w:rPr>
          <w:rFonts w:asciiTheme="minorEastAsia" w:eastAsiaTheme="minorEastAsia" w:hAnsiTheme="minorEastAsia" w:hint="eastAsia"/>
          <w:b/>
          <w:color w:val="000000" w:themeColor="text1"/>
          <w:sz w:val="28"/>
          <w:szCs w:val="28"/>
        </w:rPr>
        <w:t>（三）</w:t>
      </w:r>
      <w:r w:rsidR="00921041">
        <w:rPr>
          <w:rFonts w:asciiTheme="minorEastAsia" w:eastAsiaTheme="minorEastAsia" w:hAnsiTheme="minorEastAsia" w:hint="eastAsia"/>
          <w:b/>
          <w:color w:val="000000" w:themeColor="text1"/>
          <w:sz w:val="28"/>
          <w:szCs w:val="28"/>
        </w:rPr>
        <w:t>进一步</w:t>
      </w:r>
      <w:r w:rsidRPr="00521325">
        <w:rPr>
          <w:rFonts w:asciiTheme="minorEastAsia" w:eastAsiaTheme="minorEastAsia" w:hAnsiTheme="minorEastAsia" w:hint="eastAsia"/>
          <w:b/>
          <w:sz w:val="28"/>
          <w:szCs w:val="28"/>
        </w:rPr>
        <w:t>规范</w:t>
      </w:r>
      <w:r w:rsidR="002C6ECA" w:rsidRPr="00521325">
        <w:rPr>
          <w:rFonts w:asciiTheme="minorEastAsia" w:eastAsiaTheme="minorEastAsia" w:hAnsiTheme="minorEastAsia" w:hint="eastAsia"/>
          <w:b/>
          <w:sz w:val="28"/>
          <w:szCs w:val="28"/>
        </w:rPr>
        <w:t>阅卷</w:t>
      </w:r>
      <w:r w:rsidRPr="00521325">
        <w:rPr>
          <w:rFonts w:asciiTheme="minorEastAsia" w:eastAsiaTheme="minorEastAsia" w:hAnsiTheme="minorEastAsia" w:hint="eastAsia"/>
          <w:b/>
          <w:sz w:val="28"/>
          <w:szCs w:val="28"/>
        </w:rPr>
        <w:t>工作</w:t>
      </w:r>
    </w:p>
    <w:p w:rsidR="002C6ECA" w:rsidRDefault="00921041" w:rsidP="00521325">
      <w:pPr>
        <w:ind w:firstLine="560"/>
        <w:rPr>
          <w:rFonts w:asciiTheme="minorEastAsia" w:eastAsiaTheme="minorEastAsia" w:hAnsiTheme="minorEastAsia"/>
          <w:sz w:val="28"/>
          <w:szCs w:val="28"/>
        </w:rPr>
      </w:pPr>
      <w:r>
        <w:rPr>
          <w:rFonts w:asciiTheme="minorEastAsia" w:eastAsiaTheme="minorEastAsia" w:hAnsiTheme="minorEastAsia" w:hint="eastAsia"/>
          <w:sz w:val="28"/>
          <w:szCs w:val="28"/>
        </w:rPr>
        <w:t>学院应</w:t>
      </w:r>
      <w:r w:rsidR="002C6ECA">
        <w:rPr>
          <w:rFonts w:asciiTheme="minorEastAsia" w:eastAsiaTheme="minorEastAsia" w:hAnsiTheme="minorEastAsia" w:hint="eastAsia"/>
          <w:sz w:val="28"/>
          <w:szCs w:val="28"/>
        </w:rPr>
        <w:t>加强对阅卷结果的复查，落实复查人的责任</w:t>
      </w:r>
      <w:r>
        <w:rPr>
          <w:rFonts w:asciiTheme="minorEastAsia" w:eastAsiaTheme="minorEastAsia" w:hAnsiTheme="minorEastAsia" w:hint="eastAsia"/>
          <w:sz w:val="28"/>
          <w:szCs w:val="28"/>
        </w:rPr>
        <w:t>；</w:t>
      </w:r>
      <w:r w:rsidR="00117380">
        <w:rPr>
          <w:rFonts w:asciiTheme="minorEastAsia" w:eastAsiaTheme="minorEastAsia" w:hAnsiTheme="minorEastAsia" w:hint="eastAsia"/>
          <w:sz w:val="28"/>
          <w:szCs w:val="28"/>
        </w:rPr>
        <w:t>要继续强调对试卷评阅及成绩评定的规范性认识。</w:t>
      </w:r>
      <w:r>
        <w:rPr>
          <w:rFonts w:asciiTheme="minorEastAsia" w:eastAsiaTheme="minorEastAsia" w:hAnsiTheme="minorEastAsia" w:hint="eastAsia"/>
          <w:sz w:val="28"/>
          <w:szCs w:val="28"/>
        </w:rPr>
        <w:t>教师阅卷必须</w:t>
      </w:r>
      <w:r w:rsidR="00117380">
        <w:rPr>
          <w:rFonts w:asciiTheme="minorEastAsia" w:eastAsiaTheme="minorEastAsia" w:hAnsiTheme="minorEastAsia" w:hint="eastAsia"/>
          <w:sz w:val="28"/>
          <w:szCs w:val="28"/>
        </w:rPr>
        <w:t>遵守学校的统一规范，采取红笔</w:t>
      </w:r>
      <w:r>
        <w:rPr>
          <w:rFonts w:asciiTheme="minorEastAsia" w:eastAsiaTheme="minorEastAsia" w:hAnsiTheme="minorEastAsia" w:hint="eastAsia"/>
          <w:sz w:val="28"/>
          <w:szCs w:val="28"/>
        </w:rPr>
        <w:t>给分制，题首分、要点分齐全并书写标准，成绩若有改动，必须有本人</w:t>
      </w:r>
      <w:r w:rsidR="00117380">
        <w:rPr>
          <w:rFonts w:asciiTheme="minorEastAsia" w:eastAsiaTheme="minorEastAsia" w:hAnsiTheme="minorEastAsia" w:hint="eastAsia"/>
          <w:sz w:val="28"/>
          <w:szCs w:val="28"/>
        </w:rPr>
        <w:t>签名。</w:t>
      </w:r>
      <w:r>
        <w:rPr>
          <w:rFonts w:asciiTheme="minorEastAsia" w:eastAsiaTheme="minorEastAsia" w:hAnsiTheme="minorEastAsia" w:hint="eastAsia"/>
          <w:sz w:val="28"/>
          <w:szCs w:val="28"/>
        </w:rPr>
        <w:t>以</w:t>
      </w:r>
      <w:r w:rsidR="00117380">
        <w:rPr>
          <w:rFonts w:asciiTheme="minorEastAsia" w:eastAsiaTheme="minorEastAsia" w:hAnsiTheme="minorEastAsia" w:hint="eastAsia"/>
          <w:sz w:val="28"/>
          <w:szCs w:val="28"/>
        </w:rPr>
        <w:t>论文</w:t>
      </w:r>
      <w:r>
        <w:rPr>
          <w:rFonts w:asciiTheme="minorEastAsia" w:eastAsiaTheme="minorEastAsia" w:hAnsiTheme="minorEastAsia" w:hint="eastAsia"/>
          <w:sz w:val="28"/>
          <w:szCs w:val="28"/>
        </w:rPr>
        <w:t>形式考核的课程，教师在</w:t>
      </w:r>
      <w:r w:rsidR="00117380">
        <w:rPr>
          <w:rFonts w:asciiTheme="minorEastAsia" w:eastAsiaTheme="minorEastAsia" w:hAnsiTheme="minorEastAsia" w:hint="eastAsia"/>
          <w:sz w:val="28"/>
          <w:szCs w:val="28"/>
        </w:rPr>
        <w:t>评阅</w:t>
      </w:r>
      <w:r>
        <w:rPr>
          <w:rFonts w:asciiTheme="minorEastAsia" w:eastAsiaTheme="minorEastAsia" w:hAnsiTheme="minorEastAsia" w:hint="eastAsia"/>
          <w:sz w:val="28"/>
          <w:szCs w:val="28"/>
        </w:rPr>
        <w:t>时</w:t>
      </w:r>
      <w:r w:rsidR="00117380">
        <w:rPr>
          <w:rFonts w:asciiTheme="minorEastAsia" w:eastAsiaTheme="minorEastAsia" w:hAnsiTheme="minorEastAsia" w:hint="eastAsia"/>
          <w:sz w:val="28"/>
          <w:szCs w:val="28"/>
        </w:rPr>
        <w:t>要</w:t>
      </w:r>
      <w:r>
        <w:rPr>
          <w:rFonts w:asciiTheme="minorEastAsia" w:eastAsiaTheme="minorEastAsia" w:hAnsiTheme="minorEastAsia" w:hint="eastAsia"/>
          <w:sz w:val="28"/>
          <w:szCs w:val="28"/>
        </w:rPr>
        <w:t>严格按制定的评分标准</w:t>
      </w:r>
      <w:r w:rsidR="00117380">
        <w:rPr>
          <w:rFonts w:asciiTheme="minorEastAsia" w:eastAsiaTheme="minorEastAsia" w:hAnsiTheme="minorEastAsia" w:hint="eastAsia"/>
          <w:sz w:val="28"/>
          <w:szCs w:val="28"/>
        </w:rPr>
        <w:t>逐项给分。</w:t>
      </w:r>
    </w:p>
    <w:p w:rsidR="00521325" w:rsidRDefault="00521325" w:rsidP="00521325">
      <w:pPr>
        <w:ind w:firstLine="562"/>
        <w:rPr>
          <w:rFonts w:asciiTheme="minorEastAsia" w:eastAsiaTheme="minorEastAsia" w:hAnsiTheme="minorEastAsia"/>
          <w:b/>
          <w:color w:val="000000" w:themeColor="text1"/>
          <w:sz w:val="28"/>
          <w:szCs w:val="28"/>
        </w:rPr>
      </w:pPr>
      <w:r w:rsidRPr="00521325">
        <w:rPr>
          <w:rFonts w:asciiTheme="minorEastAsia" w:eastAsiaTheme="minorEastAsia" w:hAnsiTheme="minorEastAsia" w:hint="eastAsia"/>
          <w:b/>
          <w:color w:val="000000" w:themeColor="text1"/>
          <w:sz w:val="28"/>
          <w:szCs w:val="28"/>
        </w:rPr>
        <w:t>（</w:t>
      </w:r>
      <w:r>
        <w:rPr>
          <w:rFonts w:asciiTheme="minorEastAsia" w:eastAsiaTheme="minorEastAsia" w:hAnsiTheme="minorEastAsia" w:hint="eastAsia"/>
          <w:b/>
          <w:color w:val="000000" w:themeColor="text1"/>
          <w:sz w:val="28"/>
          <w:szCs w:val="28"/>
        </w:rPr>
        <w:t>四</w:t>
      </w:r>
      <w:r w:rsidRPr="00521325">
        <w:rPr>
          <w:rFonts w:asciiTheme="minorEastAsia" w:eastAsiaTheme="minorEastAsia" w:hAnsiTheme="minorEastAsia" w:hint="eastAsia"/>
          <w:b/>
          <w:color w:val="000000" w:themeColor="text1"/>
          <w:sz w:val="28"/>
          <w:szCs w:val="28"/>
        </w:rPr>
        <w:t>）</w:t>
      </w:r>
      <w:r w:rsidR="00BB6B7E">
        <w:rPr>
          <w:rFonts w:asciiTheme="minorEastAsia" w:eastAsiaTheme="minorEastAsia" w:hAnsiTheme="minorEastAsia" w:hint="eastAsia"/>
          <w:b/>
          <w:color w:val="000000" w:themeColor="text1"/>
          <w:sz w:val="28"/>
          <w:szCs w:val="28"/>
        </w:rPr>
        <w:t>坚持</w:t>
      </w:r>
      <w:r w:rsidR="00921041">
        <w:rPr>
          <w:rFonts w:asciiTheme="minorEastAsia" w:eastAsiaTheme="minorEastAsia" w:hAnsiTheme="minorEastAsia" w:hint="eastAsia"/>
          <w:b/>
          <w:color w:val="000000" w:themeColor="text1"/>
          <w:sz w:val="28"/>
          <w:szCs w:val="28"/>
        </w:rPr>
        <w:t>加强平时成绩</w:t>
      </w:r>
      <w:r>
        <w:rPr>
          <w:rFonts w:asciiTheme="minorEastAsia" w:eastAsiaTheme="minorEastAsia" w:hAnsiTheme="minorEastAsia" w:hint="eastAsia"/>
          <w:b/>
          <w:color w:val="000000" w:themeColor="text1"/>
          <w:sz w:val="28"/>
          <w:szCs w:val="28"/>
        </w:rPr>
        <w:t>管理</w:t>
      </w:r>
    </w:p>
    <w:p w:rsidR="002C6ECA" w:rsidRDefault="00921041" w:rsidP="00521325">
      <w:pPr>
        <w:ind w:firstLine="560"/>
        <w:rPr>
          <w:rFonts w:asciiTheme="minorEastAsia" w:eastAsiaTheme="minorEastAsia" w:hAnsiTheme="minorEastAsia"/>
          <w:sz w:val="28"/>
          <w:szCs w:val="28"/>
        </w:rPr>
      </w:pPr>
      <w:r>
        <w:rPr>
          <w:rFonts w:asciiTheme="minorEastAsia" w:eastAsiaTheme="minorEastAsia" w:hAnsiTheme="minorEastAsia" w:hint="eastAsia"/>
          <w:sz w:val="28"/>
          <w:szCs w:val="28"/>
        </w:rPr>
        <w:t>学院要进一步规范平时成绩的给定，对平时成绩给定提出明确要求。建议</w:t>
      </w:r>
      <w:r w:rsidR="002C6ECA">
        <w:rPr>
          <w:rFonts w:asciiTheme="minorEastAsia" w:eastAsiaTheme="minorEastAsia" w:hAnsiTheme="minorEastAsia" w:hint="eastAsia"/>
          <w:sz w:val="28"/>
          <w:szCs w:val="28"/>
        </w:rPr>
        <w:t>一般课程至少要有三个项目的考核，而且要有明确的项目名称，成绩要有合理的区分。对全程性考核模式改革立项课程，平时考核的项目和频次要有更高的要求。严格对成绩评定的规范性要求。</w:t>
      </w:r>
      <w:r>
        <w:rPr>
          <w:rFonts w:asciiTheme="minorEastAsia" w:eastAsiaTheme="minorEastAsia" w:hAnsiTheme="minorEastAsia" w:hint="eastAsia"/>
          <w:sz w:val="28"/>
          <w:szCs w:val="28"/>
        </w:rPr>
        <w:t>平时</w:t>
      </w:r>
      <w:r w:rsidR="002C6ECA">
        <w:rPr>
          <w:rFonts w:asciiTheme="minorEastAsia" w:eastAsiaTheme="minorEastAsia" w:hAnsiTheme="minorEastAsia" w:hint="eastAsia"/>
          <w:sz w:val="28"/>
          <w:szCs w:val="28"/>
        </w:rPr>
        <w:t>成绩表中分数若有改动，</w:t>
      </w:r>
      <w:r>
        <w:rPr>
          <w:rFonts w:asciiTheme="minorEastAsia" w:eastAsiaTheme="minorEastAsia" w:hAnsiTheme="minorEastAsia" w:hint="eastAsia"/>
          <w:sz w:val="28"/>
          <w:szCs w:val="28"/>
        </w:rPr>
        <w:t>也必须有本人</w:t>
      </w:r>
      <w:r w:rsidR="002C6ECA">
        <w:rPr>
          <w:rFonts w:asciiTheme="minorEastAsia" w:eastAsiaTheme="minorEastAsia" w:hAnsiTheme="minorEastAsia" w:hint="eastAsia"/>
          <w:sz w:val="28"/>
          <w:szCs w:val="28"/>
        </w:rPr>
        <w:t>签名。</w:t>
      </w:r>
    </w:p>
    <w:p w:rsidR="00521325" w:rsidRDefault="00521325" w:rsidP="00521325">
      <w:pPr>
        <w:ind w:firstLine="562"/>
        <w:rPr>
          <w:rFonts w:asciiTheme="minorEastAsia" w:eastAsiaTheme="minorEastAsia" w:hAnsiTheme="minorEastAsia"/>
          <w:b/>
          <w:color w:val="000000" w:themeColor="text1"/>
          <w:sz w:val="28"/>
          <w:szCs w:val="28"/>
        </w:rPr>
      </w:pPr>
      <w:r w:rsidRPr="00521325">
        <w:rPr>
          <w:rFonts w:asciiTheme="minorEastAsia" w:eastAsiaTheme="minorEastAsia" w:hAnsiTheme="minorEastAsia" w:hint="eastAsia"/>
          <w:b/>
          <w:color w:val="000000" w:themeColor="text1"/>
          <w:sz w:val="28"/>
          <w:szCs w:val="28"/>
        </w:rPr>
        <w:t>（</w:t>
      </w:r>
      <w:r>
        <w:rPr>
          <w:rFonts w:asciiTheme="minorEastAsia" w:eastAsiaTheme="minorEastAsia" w:hAnsiTheme="minorEastAsia" w:hint="eastAsia"/>
          <w:b/>
          <w:color w:val="000000" w:themeColor="text1"/>
          <w:sz w:val="28"/>
          <w:szCs w:val="28"/>
        </w:rPr>
        <w:t>五</w:t>
      </w:r>
      <w:r w:rsidRPr="00521325">
        <w:rPr>
          <w:rFonts w:asciiTheme="minorEastAsia" w:eastAsiaTheme="minorEastAsia" w:hAnsiTheme="minorEastAsia" w:hint="eastAsia"/>
          <w:b/>
          <w:color w:val="000000" w:themeColor="text1"/>
          <w:sz w:val="28"/>
          <w:szCs w:val="28"/>
        </w:rPr>
        <w:t>）</w:t>
      </w:r>
      <w:r w:rsidR="00BB6B7E">
        <w:rPr>
          <w:rFonts w:asciiTheme="minorEastAsia" w:eastAsiaTheme="minorEastAsia" w:hAnsiTheme="minorEastAsia" w:hint="eastAsia"/>
          <w:b/>
          <w:color w:val="000000" w:themeColor="text1"/>
          <w:sz w:val="28"/>
          <w:szCs w:val="28"/>
        </w:rPr>
        <w:t>切实</w:t>
      </w:r>
      <w:r w:rsidRPr="00521325">
        <w:rPr>
          <w:rFonts w:asciiTheme="minorEastAsia" w:eastAsiaTheme="minorEastAsia" w:hAnsiTheme="minorEastAsia" w:hint="eastAsia"/>
          <w:b/>
          <w:color w:val="000000" w:themeColor="text1"/>
          <w:sz w:val="28"/>
          <w:szCs w:val="28"/>
        </w:rPr>
        <w:t>做好</w:t>
      </w:r>
      <w:r w:rsidRPr="00521325">
        <w:rPr>
          <w:rFonts w:asciiTheme="majorEastAsia" w:eastAsiaTheme="majorEastAsia" w:hAnsiTheme="majorEastAsia" w:hint="eastAsia"/>
          <w:b/>
          <w:bCs/>
          <w:sz w:val="28"/>
          <w:szCs w:val="28"/>
        </w:rPr>
        <w:t>试卷分析</w:t>
      </w:r>
    </w:p>
    <w:p w:rsidR="00521325" w:rsidRDefault="00BB6B7E" w:rsidP="00521325">
      <w:pPr>
        <w:ind w:firstLine="560"/>
        <w:rPr>
          <w:rFonts w:asciiTheme="minorEastAsia" w:eastAsiaTheme="minorEastAsia" w:hAnsiTheme="minorEastAsia"/>
          <w:sz w:val="28"/>
          <w:szCs w:val="28"/>
        </w:rPr>
      </w:pPr>
      <w:r>
        <w:rPr>
          <w:rFonts w:asciiTheme="majorEastAsia" w:eastAsiaTheme="majorEastAsia" w:hAnsiTheme="majorEastAsia" w:hint="eastAsia"/>
          <w:bCs/>
          <w:sz w:val="28"/>
          <w:szCs w:val="28"/>
        </w:rPr>
        <w:t>学院要</w:t>
      </w:r>
      <w:r w:rsidR="005B4CD8">
        <w:rPr>
          <w:rFonts w:asciiTheme="majorEastAsia" w:eastAsiaTheme="majorEastAsia" w:hAnsiTheme="majorEastAsia" w:hint="eastAsia"/>
          <w:bCs/>
          <w:sz w:val="28"/>
          <w:szCs w:val="28"/>
        </w:rPr>
        <w:t>加强对《河北大学课程考核试卷分析表》填写的督促、监督和检查</w:t>
      </w:r>
      <w:r>
        <w:rPr>
          <w:rFonts w:asciiTheme="majorEastAsia" w:eastAsiaTheme="majorEastAsia" w:hAnsiTheme="majorEastAsia" w:hint="eastAsia"/>
          <w:bCs/>
          <w:sz w:val="28"/>
          <w:szCs w:val="28"/>
        </w:rPr>
        <w:t>。</w:t>
      </w:r>
      <w:r w:rsidR="005B4CD8" w:rsidRPr="00CD2C96">
        <w:rPr>
          <w:rFonts w:asciiTheme="minorEastAsia" w:eastAsiaTheme="minorEastAsia" w:hAnsiTheme="minorEastAsia" w:hint="eastAsia"/>
          <w:sz w:val="28"/>
          <w:szCs w:val="28"/>
        </w:rPr>
        <w:t>任课教师一定要做好</w:t>
      </w:r>
      <w:r w:rsidR="005B4CD8">
        <w:rPr>
          <w:rFonts w:asciiTheme="minorEastAsia" w:eastAsiaTheme="minorEastAsia" w:hAnsiTheme="minorEastAsia" w:hint="eastAsia"/>
          <w:sz w:val="28"/>
          <w:szCs w:val="28"/>
        </w:rPr>
        <w:t>期末</w:t>
      </w:r>
      <w:r w:rsidR="005B4CD8" w:rsidRPr="00CD2C96">
        <w:rPr>
          <w:rFonts w:asciiTheme="minorEastAsia" w:eastAsiaTheme="minorEastAsia" w:hAnsiTheme="minorEastAsia" w:hint="eastAsia"/>
          <w:sz w:val="28"/>
          <w:szCs w:val="28"/>
        </w:rPr>
        <w:t>考试成绩分布的统计分析，</w:t>
      </w:r>
      <w:r>
        <w:rPr>
          <w:rFonts w:asciiTheme="minorEastAsia" w:eastAsiaTheme="minorEastAsia" w:hAnsiTheme="minorEastAsia" w:hint="eastAsia"/>
          <w:sz w:val="28"/>
          <w:szCs w:val="28"/>
        </w:rPr>
        <w:t>对试题的合理性</w:t>
      </w:r>
      <w:r w:rsidR="005B4CD8">
        <w:rPr>
          <w:rFonts w:asciiTheme="minorEastAsia" w:eastAsiaTheme="minorEastAsia" w:hAnsiTheme="minorEastAsia" w:hint="eastAsia"/>
          <w:sz w:val="28"/>
          <w:szCs w:val="28"/>
        </w:rPr>
        <w:t>及考试成绩水平做出</w:t>
      </w:r>
      <w:r>
        <w:rPr>
          <w:rFonts w:asciiTheme="minorEastAsia" w:eastAsiaTheme="minorEastAsia" w:hAnsiTheme="minorEastAsia" w:hint="eastAsia"/>
          <w:sz w:val="28"/>
          <w:szCs w:val="28"/>
        </w:rPr>
        <w:t>科学</w:t>
      </w:r>
      <w:r w:rsidR="005B4CD8">
        <w:rPr>
          <w:rFonts w:asciiTheme="minorEastAsia" w:eastAsiaTheme="minorEastAsia" w:hAnsiTheme="minorEastAsia" w:hint="eastAsia"/>
          <w:sz w:val="28"/>
          <w:szCs w:val="28"/>
        </w:rPr>
        <w:t>评估</w:t>
      </w:r>
      <w:r>
        <w:rPr>
          <w:rFonts w:asciiTheme="minorEastAsia" w:eastAsiaTheme="minorEastAsia" w:hAnsiTheme="minorEastAsia" w:hint="eastAsia"/>
          <w:sz w:val="28"/>
          <w:szCs w:val="28"/>
        </w:rPr>
        <w:t>，</w:t>
      </w:r>
      <w:r w:rsidR="005B4CD8">
        <w:rPr>
          <w:rFonts w:asciiTheme="majorEastAsia" w:eastAsiaTheme="majorEastAsia" w:hAnsiTheme="majorEastAsia" w:hint="eastAsia"/>
          <w:bCs/>
          <w:sz w:val="28"/>
          <w:szCs w:val="28"/>
        </w:rPr>
        <w:t>特别是要分析挖掘发现本次考试中存在的问题，并给出今后的改进措施。对于那些不及格率</w:t>
      </w:r>
      <w:r>
        <w:rPr>
          <w:rFonts w:asciiTheme="majorEastAsia" w:eastAsiaTheme="majorEastAsia" w:hAnsiTheme="majorEastAsia" w:hint="eastAsia"/>
          <w:bCs/>
          <w:sz w:val="28"/>
          <w:szCs w:val="28"/>
        </w:rPr>
        <w:t>或</w:t>
      </w:r>
      <w:r w:rsidR="005B4CD8">
        <w:rPr>
          <w:rFonts w:asciiTheme="majorEastAsia" w:eastAsiaTheme="majorEastAsia" w:hAnsiTheme="majorEastAsia" w:hint="eastAsia"/>
          <w:bCs/>
          <w:sz w:val="28"/>
          <w:szCs w:val="28"/>
        </w:rPr>
        <w:t>优秀率</w:t>
      </w:r>
      <w:r>
        <w:rPr>
          <w:rFonts w:asciiTheme="majorEastAsia" w:eastAsiaTheme="majorEastAsia" w:hAnsiTheme="majorEastAsia" w:hint="eastAsia"/>
          <w:bCs/>
          <w:sz w:val="28"/>
          <w:szCs w:val="28"/>
        </w:rPr>
        <w:t>偏</w:t>
      </w:r>
      <w:r w:rsidR="005B4CD8">
        <w:rPr>
          <w:rFonts w:asciiTheme="majorEastAsia" w:eastAsiaTheme="majorEastAsia" w:hAnsiTheme="majorEastAsia" w:hint="eastAsia"/>
          <w:bCs/>
          <w:sz w:val="28"/>
          <w:szCs w:val="28"/>
        </w:rPr>
        <w:t>高的课程，</w:t>
      </w:r>
      <w:r w:rsidR="005B4CD8">
        <w:rPr>
          <w:rFonts w:asciiTheme="minorEastAsia" w:eastAsiaTheme="minorEastAsia" w:hAnsiTheme="minorEastAsia" w:hint="eastAsia"/>
          <w:sz w:val="28"/>
          <w:szCs w:val="28"/>
        </w:rPr>
        <w:t>若发现考核方式或试题存在一定问题，</w:t>
      </w:r>
      <w:r>
        <w:rPr>
          <w:rFonts w:asciiTheme="minorEastAsia" w:eastAsiaTheme="minorEastAsia" w:hAnsiTheme="minorEastAsia" w:hint="eastAsia"/>
          <w:sz w:val="28"/>
          <w:szCs w:val="28"/>
        </w:rPr>
        <w:t>教师</w:t>
      </w:r>
      <w:r w:rsidR="005B4CD8">
        <w:rPr>
          <w:rFonts w:asciiTheme="minorEastAsia" w:eastAsiaTheme="minorEastAsia" w:hAnsiTheme="minorEastAsia" w:hint="eastAsia"/>
          <w:sz w:val="28"/>
          <w:szCs w:val="28"/>
        </w:rPr>
        <w:t>一定要深入分析</w:t>
      </w:r>
      <w:r w:rsidR="005B4CD8" w:rsidRPr="00CD2C96">
        <w:rPr>
          <w:rFonts w:asciiTheme="minorEastAsia" w:eastAsiaTheme="minorEastAsia" w:hAnsiTheme="minorEastAsia" w:hint="eastAsia"/>
          <w:sz w:val="28"/>
          <w:szCs w:val="28"/>
        </w:rPr>
        <w:t>具体原因，</w:t>
      </w:r>
      <w:r w:rsidR="005B4CD8">
        <w:rPr>
          <w:rFonts w:asciiTheme="minorEastAsia" w:eastAsiaTheme="minorEastAsia" w:hAnsiTheme="minorEastAsia" w:hint="eastAsia"/>
          <w:sz w:val="28"/>
          <w:szCs w:val="28"/>
        </w:rPr>
        <w:t>并提出</w:t>
      </w:r>
      <w:r w:rsidR="005B4CD8" w:rsidRPr="00CD2C96">
        <w:rPr>
          <w:rFonts w:asciiTheme="minorEastAsia" w:eastAsiaTheme="minorEastAsia" w:hAnsiTheme="minorEastAsia" w:hint="eastAsia"/>
          <w:sz w:val="28"/>
          <w:szCs w:val="28"/>
        </w:rPr>
        <w:t>在下一次</w:t>
      </w:r>
      <w:r w:rsidR="005B4CD8">
        <w:rPr>
          <w:rFonts w:asciiTheme="minorEastAsia" w:eastAsiaTheme="minorEastAsia" w:hAnsiTheme="minorEastAsia" w:hint="eastAsia"/>
          <w:sz w:val="28"/>
          <w:szCs w:val="28"/>
        </w:rPr>
        <w:t>授课、选择考核方式、</w:t>
      </w:r>
      <w:r w:rsidR="005B4CD8" w:rsidRPr="00CD2C96">
        <w:rPr>
          <w:rFonts w:asciiTheme="minorEastAsia" w:eastAsiaTheme="minorEastAsia" w:hAnsiTheme="minorEastAsia" w:hint="eastAsia"/>
          <w:sz w:val="28"/>
          <w:szCs w:val="28"/>
        </w:rPr>
        <w:t>命题</w:t>
      </w:r>
      <w:r w:rsidR="005B4CD8">
        <w:rPr>
          <w:rFonts w:asciiTheme="minorEastAsia" w:eastAsiaTheme="minorEastAsia" w:hAnsiTheme="minorEastAsia" w:hint="eastAsia"/>
          <w:sz w:val="28"/>
          <w:szCs w:val="28"/>
        </w:rPr>
        <w:t>、阅卷</w:t>
      </w:r>
      <w:r w:rsidR="005B4CD8" w:rsidRPr="00CD2C96">
        <w:rPr>
          <w:rFonts w:asciiTheme="minorEastAsia" w:eastAsiaTheme="minorEastAsia" w:hAnsiTheme="minorEastAsia" w:hint="eastAsia"/>
          <w:sz w:val="28"/>
          <w:szCs w:val="28"/>
        </w:rPr>
        <w:t>时</w:t>
      </w:r>
      <w:r w:rsidR="005B4CD8">
        <w:rPr>
          <w:rFonts w:asciiTheme="minorEastAsia" w:eastAsiaTheme="minorEastAsia" w:hAnsiTheme="minorEastAsia" w:hint="eastAsia"/>
          <w:sz w:val="28"/>
          <w:szCs w:val="28"/>
        </w:rPr>
        <w:t>应采取的改进措施</w:t>
      </w:r>
      <w:r w:rsidR="005B4CD8" w:rsidRPr="00CD2C96">
        <w:rPr>
          <w:rFonts w:asciiTheme="minorEastAsia" w:eastAsiaTheme="minorEastAsia" w:hAnsiTheme="minorEastAsia" w:hint="eastAsia"/>
          <w:sz w:val="28"/>
          <w:szCs w:val="28"/>
        </w:rPr>
        <w:t>。</w:t>
      </w:r>
    </w:p>
    <w:p w:rsidR="005B4CD8" w:rsidRDefault="00BB6B7E" w:rsidP="00521325">
      <w:pPr>
        <w:ind w:firstLine="560"/>
        <w:rPr>
          <w:rFonts w:asciiTheme="minorEastAsia" w:eastAsiaTheme="minorEastAsia" w:hAnsiTheme="minorEastAsia"/>
          <w:sz w:val="28"/>
          <w:szCs w:val="28"/>
        </w:rPr>
      </w:pPr>
      <w:r>
        <w:rPr>
          <w:rFonts w:asciiTheme="majorEastAsia" w:eastAsiaTheme="majorEastAsia" w:hAnsiTheme="majorEastAsia" w:hint="eastAsia"/>
          <w:bCs/>
          <w:sz w:val="28"/>
          <w:szCs w:val="28"/>
        </w:rPr>
        <w:t>建议学院</w:t>
      </w:r>
      <w:r w:rsidR="00521325">
        <w:rPr>
          <w:rFonts w:asciiTheme="majorEastAsia" w:eastAsiaTheme="majorEastAsia" w:hAnsiTheme="majorEastAsia" w:hint="eastAsia"/>
          <w:bCs/>
          <w:sz w:val="28"/>
          <w:szCs w:val="28"/>
        </w:rPr>
        <w:t>加强平行班级课程填写《河北大学课程考核试卷分析表》的管理工作，组织召开平行班级课程教师的考试研讨和交流会，对考试成绩进行系统全面</w:t>
      </w:r>
      <w:r w:rsidR="00521325">
        <w:rPr>
          <w:rFonts w:asciiTheme="majorEastAsia" w:eastAsiaTheme="majorEastAsia" w:hAnsiTheme="majorEastAsia" w:hint="eastAsia"/>
          <w:bCs/>
          <w:sz w:val="28"/>
          <w:szCs w:val="28"/>
        </w:rPr>
        <w:lastRenderedPageBreak/>
        <w:t>的比较和分析，及时总结教学经验、弥补教学不足，全面提升课堂教学水平和教学质量。</w:t>
      </w:r>
    </w:p>
    <w:p w:rsidR="00D43545" w:rsidRDefault="00521325" w:rsidP="00521325">
      <w:pPr>
        <w:ind w:firstLine="562"/>
        <w:rPr>
          <w:rFonts w:asciiTheme="majorEastAsia" w:eastAsiaTheme="majorEastAsia" w:hAnsiTheme="majorEastAsia"/>
          <w:b/>
          <w:bCs/>
          <w:sz w:val="28"/>
          <w:szCs w:val="28"/>
        </w:rPr>
      </w:pPr>
      <w:r w:rsidRPr="00521325">
        <w:rPr>
          <w:rFonts w:asciiTheme="minorEastAsia" w:eastAsiaTheme="minorEastAsia" w:hAnsiTheme="minorEastAsia" w:hint="eastAsia"/>
          <w:b/>
          <w:color w:val="000000" w:themeColor="text1"/>
          <w:sz w:val="28"/>
          <w:szCs w:val="28"/>
        </w:rPr>
        <w:t>（</w:t>
      </w:r>
      <w:r>
        <w:rPr>
          <w:rFonts w:asciiTheme="minorEastAsia" w:eastAsiaTheme="minorEastAsia" w:hAnsiTheme="minorEastAsia" w:hint="eastAsia"/>
          <w:b/>
          <w:color w:val="000000" w:themeColor="text1"/>
          <w:sz w:val="28"/>
          <w:szCs w:val="28"/>
        </w:rPr>
        <w:t>六</w:t>
      </w:r>
      <w:r w:rsidRPr="00521325">
        <w:rPr>
          <w:rFonts w:asciiTheme="minorEastAsia" w:eastAsiaTheme="minorEastAsia" w:hAnsiTheme="minorEastAsia" w:hint="eastAsia"/>
          <w:b/>
          <w:color w:val="000000" w:themeColor="text1"/>
          <w:sz w:val="28"/>
          <w:szCs w:val="28"/>
        </w:rPr>
        <w:t>）</w:t>
      </w:r>
      <w:r w:rsidR="00D43545" w:rsidRPr="00D43545">
        <w:rPr>
          <w:rFonts w:asciiTheme="minorEastAsia" w:eastAsiaTheme="minorEastAsia" w:hAnsiTheme="minorEastAsia" w:hint="eastAsia"/>
          <w:b/>
          <w:color w:val="000000" w:themeColor="text1"/>
          <w:sz w:val="28"/>
          <w:szCs w:val="28"/>
        </w:rPr>
        <w:t>加强</w:t>
      </w:r>
      <w:r w:rsidR="00D43545" w:rsidRPr="00D43545">
        <w:rPr>
          <w:rFonts w:asciiTheme="majorEastAsia" w:eastAsiaTheme="majorEastAsia" w:hAnsiTheme="majorEastAsia" w:hint="eastAsia"/>
          <w:b/>
          <w:bCs/>
          <w:sz w:val="28"/>
          <w:szCs w:val="28"/>
        </w:rPr>
        <w:t>对新任职</w:t>
      </w:r>
      <w:r w:rsidR="00A30952">
        <w:rPr>
          <w:rFonts w:asciiTheme="majorEastAsia" w:eastAsiaTheme="majorEastAsia" w:hAnsiTheme="majorEastAsia" w:hint="eastAsia"/>
          <w:b/>
          <w:bCs/>
          <w:sz w:val="28"/>
          <w:szCs w:val="28"/>
        </w:rPr>
        <w:t>和</w:t>
      </w:r>
      <w:r w:rsidR="00D43545" w:rsidRPr="00D43545">
        <w:rPr>
          <w:rFonts w:asciiTheme="majorEastAsia" w:eastAsiaTheme="majorEastAsia" w:hAnsiTheme="majorEastAsia" w:hint="eastAsia"/>
          <w:b/>
          <w:bCs/>
          <w:sz w:val="28"/>
          <w:szCs w:val="28"/>
        </w:rPr>
        <w:t>外聘老师的考核</w:t>
      </w:r>
      <w:r w:rsidR="00A30952">
        <w:rPr>
          <w:rFonts w:asciiTheme="majorEastAsia" w:eastAsiaTheme="majorEastAsia" w:hAnsiTheme="majorEastAsia" w:hint="eastAsia"/>
          <w:b/>
          <w:bCs/>
          <w:sz w:val="28"/>
          <w:szCs w:val="28"/>
        </w:rPr>
        <w:t>和</w:t>
      </w:r>
      <w:r w:rsidR="00D43545" w:rsidRPr="00D43545">
        <w:rPr>
          <w:rFonts w:asciiTheme="majorEastAsia" w:eastAsiaTheme="majorEastAsia" w:hAnsiTheme="majorEastAsia" w:hint="eastAsia"/>
          <w:b/>
          <w:bCs/>
          <w:sz w:val="28"/>
          <w:szCs w:val="28"/>
        </w:rPr>
        <w:t>培训</w:t>
      </w:r>
    </w:p>
    <w:p w:rsidR="00D43545" w:rsidRDefault="00D43545" w:rsidP="00C00DF3">
      <w:pPr>
        <w:ind w:firstLine="560"/>
        <w:rPr>
          <w:rFonts w:asciiTheme="majorEastAsia" w:eastAsiaTheme="majorEastAsia" w:hAnsiTheme="majorEastAsia"/>
          <w:bCs/>
          <w:sz w:val="28"/>
          <w:szCs w:val="28"/>
        </w:rPr>
      </w:pPr>
      <w:r w:rsidRPr="00521325">
        <w:rPr>
          <w:rFonts w:asciiTheme="majorEastAsia" w:eastAsiaTheme="majorEastAsia" w:hAnsiTheme="majorEastAsia" w:hint="eastAsia"/>
          <w:bCs/>
          <w:sz w:val="28"/>
          <w:szCs w:val="28"/>
        </w:rPr>
        <w:t>对新任职</w:t>
      </w:r>
      <w:r w:rsidR="00BB6B7E">
        <w:rPr>
          <w:rFonts w:asciiTheme="majorEastAsia" w:eastAsiaTheme="majorEastAsia" w:hAnsiTheme="majorEastAsia" w:hint="eastAsia"/>
          <w:bCs/>
          <w:sz w:val="28"/>
          <w:szCs w:val="28"/>
        </w:rPr>
        <w:t>教师、外聘教师如何做好课程</w:t>
      </w:r>
      <w:r w:rsidRPr="00521325">
        <w:rPr>
          <w:rFonts w:asciiTheme="majorEastAsia" w:eastAsiaTheme="majorEastAsia" w:hAnsiTheme="majorEastAsia" w:hint="eastAsia"/>
          <w:bCs/>
          <w:sz w:val="28"/>
          <w:szCs w:val="28"/>
        </w:rPr>
        <w:t>考核</w:t>
      </w:r>
      <w:r w:rsidR="00BB6B7E">
        <w:rPr>
          <w:rFonts w:asciiTheme="majorEastAsia" w:eastAsiaTheme="majorEastAsia" w:hAnsiTheme="majorEastAsia" w:hint="eastAsia"/>
          <w:bCs/>
          <w:sz w:val="28"/>
          <w:szCs w:val="28"/>
        </w:rPr>
        <w:t>各环节的工作要加强</w:t>
      </w:r>
      <w:r w:rsidRPr="00521325">
        <w:rPr>
          <w:rFonts w:asciiTheme="majorEastAsia" w:eastAsiaTheme="majorEastAsia" w:hAnsiTheme="majorEastAsia" w:hint="eastAsia"/>
          <w:bCs/>
          <w:sz w:val="28"/>
          <w:szCs w:val="28"/>
        </w:rPr>
        <w:t>培训</w:t>
      </w:r>
      <w:r w:rsidR="00BB6B7E">
        <w:rPr>
          <w:rFonts w:asciiTheme="majorEastAsia" w:eastAsiaTheme="majorEastAsia" w:hAnsiTheme="majorEastAsia" w:hint="eastAsia"/>
          <w:bCs/>
          <w:sz w:val="28"/>
          <w:szCs w:val="28"/>
        </w:rPr>
        <w:t>，建议</w:t>
      </w:r>
      <w:r w:rsidR="00C00DF3">
        <w:rPr>
          <w:rFonts w:asciiTheme="majorEastAsia" w:eastAsiaTheme="majorEastAsia" w:hAnsiTheme="majorEastAsia" w:hint="eastAsia"/>
          <w:bCs/>
          <w:sz w:val="28"/>
          <w:szCs w:val="28"/>
        </w:rPr>
        <w:t>教学主管部门和</w:t>
      </w:r>
      <w:r w:rsidR="00BB6B7E">
        <w:rPr>
          <w:rFonts w:asciiTheme="majorEastAsia" w:eastAsiaTheme="majorEastAsia" w:hAnsiTheme="majorEastAsia" w:hint="eastAsia"/>
          <w:bCs/>
          <w:sz w:val="28"/>
          <w:szCs w:val="28"/>
        </w:rPr>
        <w:t>各学院组织新任职教师和</w:t>
      </w:r>
      <w:r w:rsidRPr="00521325">
        <w:rPr>
          <w:rFonts w:asciiTheme="majorEastAsia" w:eastAsiaTheme="majorEastAsia" w:hAnsiTheme="majorEastAsia" w:hint="eastAsia"/>
          <w:bCs/>
          <w:sz w:val="28"/>
          <w:szCs w:val="28"/>
        </w:rPr>
        <w:t>外聘教师</w:t>
      </w:r>
      <w:r w:rsidR="00BB6B7E">
        <w:rPr>
          <w:rFonts w:asciiTheme="majorEastAsia" w:eastAsiaTheme="majorEastAsia" w:hAnsiTheme="majorEastAsia" w:hint="eastAsia"/>
          <w:bCs/>
          <w:sz w:val="28"/>
          <w:szCs w:val="28"/>
        </w:rPr>
        <w:t>的</w:t>
      </w:r>
      <w:r w:rsidRPr="00521325">
        <w:rPr>
          <w:rFonts w:asciiTheme="majorEastAsia" w:eastAsiaTheme="majorEastAsia" w:hAnsiTheme="majorEastAsia" w:hint="eastAsia"/>
          <w:bCs/>
          <w:sz w:val="28"/>
          <w:szCs w:val="28"/>
        </w:rPr>
        <w:t>培训会，明确</w:t>
      </w:r>
      <w:r w:rsidR="00BB6B7E">
        <w:rPr>
          <w:rFonts w:asciiTheme="majorEastAsia" w:eastAsiaTheme="majorEastAsia" w:hAnsiTheme="majorEastAsia" w:hint="eastAsia"/>
          <w:bCs/>
          <w:sz w:val="28"/>
          <w:szCs w:val="28"/>
        </w:rPr>
        <w:t>命题</w:t>
      </w:r>
      <w:r w:rsidRPr="00521325">
        <w:rPr>
          <w:rFonts w:asciiTheme="majorEastAsia" w:eastAsiaTheme="majorEastAsia" w:hAnsiTheme="majorEastAsia" w:hint="eastAsia"/>
          <w:bCs/>
          <w:sz w:val="28"/>
          <w:szCs w:val="28"/>
        </w:rPr>
        <w:t>、阅卷</w:t>
      </w:r>
      <w:r w:rsidR="00BB6B7E">
        <w:rPr>
          <w:rFonts w:asciiTheme="majorEastAsia" w:eastAsiaTheme="majorEastAsia" w:hAnsiTheme="majorEastAsia" w:hint="eastAsia"/>
          <w:bCs/>
          <w:sz w:val="28"/>
          <w:szCs w:val="28"/>
        </w:rPr>
        <w:t>和成绩评定各环节</w:t>
      </w:r>
      <w:r w:rsidRPr="00521325">
        <w:rPr>
          <w:rFonts w:asciiTheme="majorEastAsia" w:eastAsiaTheme="majorEastAsia" w:hAnsiTheme="majorEastAsia" w:hint="eastAsia"/>
          <w:bCs/>
          <w:sz w:val="28"/>
          <w:szCs w:val="28"/>
        </w:rPr>
        <w:t>规范，避免出现问题</w:t>
      </w:r>
      <w:r>
        <w:rPr>
          <w:rFonts w:asciiTheme="majorEastAsia" w:eastAsiaTheme="majorEastAsia" w:hAnsiTheme="majorEastAsia" w:hint="eastAsia"/>
          <w:bCs/>
          <w:sz w:val="28"/>
          <w:szCs w:val="28"/>
        </w:rPr>
        <w:t>，提高</w:t>
      </w:r>
      <w:r w:rsidR="00BB6B7E">
        <w:rPr>
          <w:rFonts w:asciiTheme="majorEastAsia" w:eastAsiaTheme="majorEastAsia" w:hAnsiTheme="majorEastAsia" w:hint="eastAsia"/>
          <w:bCs/>
          <w:sz w:val="28"/>
          <w:szCs w:val="28"/>
        </w:rPr>
        <w:t>课程</w:t>
      </w:r>
      <w:r>
        <w:rPr>
          <w:rFonts w:asciiTheme="majorEastAsia" w:eastAsiaTheme="majorEastAsia" w:hAnsiTheme="majorEastAsia" w:hint="eastAsia"/>
          <w:bCs/>
          <w:sz w:val="28"/>
          <w:szCs w:val="28"/>
        </w:rPr>
        <w:t>考核质量</w:t>
      </w:r>
      <w:r w:rsidRPr="00521325">
        <w:rPr>
          <w:rFonts w:asciiTheme="majorEastAsia" w:eastAsiaTheme="majorEastAsia" w:hAnsiTheme="majorEastAsia" w:hint="eastAsia"/>
          <w:bCs/>
          <w:sz w:val="28"/>
          <w:szCs w:val="28"/>
        </w:rPr>
        <w:t>。</w:t>
      </w:r>
    </w:p>
    <w:p w:rsidR="00C00DF3" w:rsidRPr="00C00DF3" w:rsidRDefault="00C00DF3" w:rsidP="00C00DF3">
      <w:pPr>
        <w:ind w:firstLine="562"/>
        <w:rPr>
          <w:rFonts w:asciiTheme="minorEastAsia" w:eastAsiaTheme="minorEastAsia" w:hAnsiTheme="minorEastAsia"/>
          <w:b/>
          <w:color w:val="000000" w:themeColor="text1"/>
          <w:sz w:val="28"/>
          <w:szCs w:val="28"/>
        </w:rPr>
      </w:pPr>
      <w:r w:rsidRPr="00C00DF3">
        <w:rPr>
          <w:rFonts w:asciiTheme="majorEastAsia" w:eastAsiaTheme="majorEastAsia" w:hAnsiTheme="majorEastAsia"/>
          <w:b/>
          <w:bCs/>
          <w:sz w:val="28"/>
          <w:szCs w:val="28"/>
        </w:rPr>
        <w:t>(</w:t>
      </w:r>
      <w:r w:rsidRPr="00C00DF3">
        <w:rPr>
          <w:rFonts w:asciiTheme="majorEastAsia" w:eastAsiaTheme="majorEastAsia" w:hAnsiTheme="majorEastAsia" w:hint="eastAsia"/>
          <w:b/>
          <w:bCs/>
          <w:sz w:val="28"/>
          <w:szCs w:val="28"/>
        </w:rPr>
        <w:t>七)</w:t>
      </w:r>
      <w:r w:rsidR="001F648C">
        <w:rPr>
          <w:rFonts w:asciiTheme="majorEastAsia" w:eastAsiaTheme="majorEastAsia" w:hAnsiTheme="majorEastAsia" w:hint="eastAsia"/>
          <w:b/>
          <w:bCs/>
          <w:sz w:val="28"/>
          <w:szCs w:val="28"/>
        </w:rPr>
        <w:t>基于金课</w:t>
      </w:r>
      <w:r w:rsidRPr="00C00DF3">
        <w:rPr>
          <w:rFonts w:asciiTheme="majorEastAsia" w:eastAsiaTheme="majorEastAsia" w:hAnsiTheme="majorEastAsia" w:hint="eastAsia"/>
          <w:b/>
          <w:bCs/>
          <w:sz w:val="28"/>
          <w:szCs w:val="28"/>
        </w:rPr>
        <w:t>建设理念加强课程考核</w:t>
      </w:r>
      <w:r>
        <w:rPr>
          <w:rFonts w:asciiTheme="majorEastAsia" w:eastAsiaTheme="majorEastAsia" w:hAnsiTheme="majorEastAsia" w:hint="eastAsia"/>
          <w:b/>
          <w:bCs/>
          <w:sz w:val="28"/>
          <w:szCs w:val="28"/>
        </w:rPr>
        <w:t>工作</w:t>
      </w:r>
    </w:p>
    <w:p w:rsidR="00C00DF3" w:rsidRDefault="00C00DF3" w:rsidP="00C00DF3">
      <w:pPr>
        <w:ind w:firstLine="560"/>
        <w:rPr>
          <w:rFonts w:asciiTheme="majorEastAsia" w:eastAsiaTheme="majorEastAsia" w:hAnsiTheme="majorEastAsia"/>
          <w:bCs/>
          <w:sz w:val="28"/>
          <w:szCs w:val="28"/>
        </w:rPr>
      </w:pPr>
      <w:r>
        <w:rPr>
          <w:rFonts w:asciiTheme="majorEastAsia" w:eastAsiaTheme="majorEastAsia" w:hAnsiTheme="majorEastAsia" w:hint="eastAsia"/>
          <w:bCs/>
          <w:sz w:val="28"/>
          <w:szCs w:val="28"/>
        </w:rPr>
        <w:t>教学主管部门和各教学单位要贯彻全国教育大会和新时期高等教育工作会议精神，传递和遵循金课建设</w:t>
      </w:r>
      <w:r w:rsidRPr="00C00DF3">
        <w:rPr>
          <w:rFonts w:asciiTheme="majorEastAsia" w:eastAsiaTheme="majorEastAsia" w:hAnsiTheme="majorEastAsia" w:hint="eastAsia"/>
          <w:bCs/>
          <w:sz w:val="28"/>
          <w:szCs w:val="28"/>
        </w:rPr>
        <w:t>理念</w:t>
      </w:r>
      <w:r>
        <w:rPr>
          <w:rFonts w:asciiTheme="majorEastAsia" w:eastAsiaTheme="majorEastAsia" w:hAnsiTheme="majorEastAsia" w:hint="eastAsia"/>
          <w:bCs/>
          <w:sz w:val="28"/>
          <w:szCs w:val="28"/>
        </w:rPr>
        <w:t>，反思课程考核各环节工作，将课程考核工作与金课建设紧密关联，与水课淘汰紧密关联。教学评估部门</w:t>
      </w:r>
      <w:r w:rsidR="001747E9">
        <w:rPr>
          <w:rFonts w:asciiTheme="majorEastAsia" w:eastAsiaTheme="majorEastAsia" w:hAnsiTheme="majorEastAsia" w:hint="eastAsia"/>
          <w:bCs/>
          <w:sz w:val="28"/>
          <w:szCs w:val="28"/>
        </w:rPr>
        <w:t>要</w:t>
      </w:r>
      <w:r w:rsidRPr="00C00DF3">
        <w:rPr>
          <w:rFonts w:asciiTheme="majorEastAsia" w:eastAsiaTheme="majorEastAsia" w:hAnsiTheme="majorEastAsia" w:hint="eastAsia"/>
          <w:bCs/>
          <w:sz w:val="28"/>
          <w:szCs w:val="28"/>
        </w:rPr>
        <w:t>将普查随机查变为精准查与随机查相结合</w:t>
      </w:r>
      <w:r>
        <w:rPr>
          <w:rFonts w:asciiTheme="majorEastAsia" w:eastAsiaTheme="majorEastAsia" w:hAnsiTheme="majorEastAsia" w:hint="eastAsia"/>
          <w:bCs/>
          <w:sz w:val="28"/>
          <w:szCs w:val="28"/>
        </w:rPr>
        <w:t>，提高课程考核评估的针对性和有效性。</w:t>
      </w:r>
    </w:p>
    <w:p w:rsidR="00B20797" w:rsidRPr="004118D8" w:rsidRDefault="00B20797" w:rsidP="0006297B">
      <w:pPr>
        <w:ind w:firstLineChars="0" w:firstLine="0"/>
        <w:rPr>
          <w:rFonts w:asciiTheme="majorEastAsia" w:eastAsiaTheme="majorEastAsia" w:hAnsiTheme="majorEastAsia" w:cs="宋体"/>
          <w:bCs/>
          <w:color w:val="FF0000"/>
          <w:sz w:val="28"/>
          <w:szCs w:val="28"/>
        </w:rPr>
      </w:pPr>
    </w:p>
    <w:p w:rsidR="00B20797" w:rsidRPr="00E81F3E" w:rsidRDefault="00B20797" w:rsidP="009D4C68">
      <w:pPr>
        <w:ind w:firstLine="560"/>
        <w:rPr>
          <w:rFonts w:asciiTheme="majorEastAsia" w:eastAsiaTheme="majorEastAsia" w:hAnsiTheme="majorEastAsia" w:cs="宋体"/>
          <w:bCs/>
          <w:color w:val="000000" w:themeColor="text1"/>
          <w:sz w:val="28"/>
          <w:szCs w:val="28"/>
        </w:rPr>
      </w:pPr>
      <w:r w:rsidRPr="004118D8">
        <w:rPr>
          <w:rFonts w:asciiTheme="majorEastAsia" w:eastAsiaTheme="majorEastAsia" w:hAnsiTheme="majorEastAsia" w:cs="宋体" w:hint="eastAsia"/>
          <w:bCs/>
          <w:color w:val="FF0000"/>
          <w:sz w:val="28"/>
          <w:szCs w:val="28"/>
        </w:rPr>
        <w:t xml:space="preserve">                   </w:t>
      </w:r>
      <w:r w:rsidR="003454EC" w:rsidRPr="004118D8">
        <w:rPr>
          <w:rFonts w:asciiTheme="majorEastAsia" w:eastAsiaTheme="majorEastAsia" w:hAnsiTheme="majorEastAsia" w:cs="宋体" w:hint="eastAsia"/>
          <w:bCs/>
          <w:color w:val="FF0000"/>
          <w:sz w:val="28"/>
          <w:szCs w:val="28"/>
        </w:rPr>
        <w:t xml:space="preserve">                      </w:t>
      </w:r>
      <w:r w:rsidRPr="00E81F3E">
        <w:rPr>
          <w:rFonts w:asciiTheme="majorEastAsia" w:eastAsiaTheme="majorEastAsia" w:hAnsiTheme="majorEastAsia" w:cs="宋体" w:hint="eastAsia"/>
          <w:bCs/>
          <w:color w:val="000000" w:themeColor="text1"/>
          <w:sz w:val="28"/>
          <w:szCs w:val="28"/>
        </w:rPr>
        <w:t>教育教学质量评估中心</w:t>
      </w:r>
    </w:p>
    <w:p w:rsidR="00B01F05" w:rsidRDefault="00B20797" w:rsidP="0006297B">
      <w:pPr>
        <w:ind w:firstLine="560"/>
        <w:rPr>
          <w:rFonts w:asciiTheme="majorEastAsia" w:eastAsiaTheme="majorEastAsia" w:hAnsiTheme="majorEastAsia" w:cs="宋体" w:hint="eastAsia"/>
          <w:bCs/>
          <w:color w:val="000000" w:themeColor="text1"/>
          <w:sz w:val="28"/>
          <w:szCs w:val="28"/>
        </w:rPr>
      </w:pPr>
      <w:r w:rsidRPr="00E81F3E">
        <w:rPr>
          <w:rFonts w:asciiTheme="majorEastAsia" w:eastAsiaTheme="majorEastAsia" w:hAnsiTheme="majorEastAsia" w:cs="宋体" w:hint="eastAsia"/>
          <w:bCs/>
          <w:color w:val="000000" w:themeColor="text1"/>
          <w:sz w:val="28"/>
          <w:szCs w:val="28"/>
        </w:rPr>
        <w:t xml:space="preserve">                       </w:t>
      </w:r>
      <w:r w:rsidR="003454EC" w:rsidRPr="00E81F3E">
        <w:rPr>
          <w:rFonts w:asciiTheme="majorEastAsia" w:eastAsiaTheme="majorEastAsia" w:hAnsiTheme="majorEastAsia" w:cs="宋体" w:hint="eastAsia"/>
          <w:bCs/>
          <w:color w:val="000000" w:themeColor="text1"/>
          <w:sz w:val="28"/>
          <w:szCs w:val="28"/>
        </w:rPr>
        <w:t xml:space="preserve">                    </w:t>
      </w:r>
      <w:r w:rsidRPr="00E81F3E">
        <w:rPr>
          <w:rFonts w:asciiTheme="majorEastAsia" w:eastAsiaTheme="majorEastAsia" w:hAnsiTheme="majorEastAsia" w:cs="宋体" w:hint="eastAsia"/>
          <w:bCs/>
          <w:color w:val="000000" w:themeColor="text1"/>
          <w:sz w:val="28"/>
          <w:szCs w:val="28"/>
        </w:rPr>
        <w:t xml:space="preserve"> </w:t>
      </w:r>
      <w:r w:rsidR="003454EC" w:rsidRPr="00E81F3E">
        <w:rPr>
          <w:rFonts w:asciiTheme="majorEastAsia" w:eastAsiaTheme="majorEastAsia" w:hAnsiTheme="majorEastAsia" w:cs="宋体"/>
          <w:bCs/>
          <w:color w:val="000000" w:themeColor="text1"/>
          <w:sz w:val="28"/>
          <w:szCs w:val="28"/>
        </w:rPr>
        <w:t>201</w:t>
      </w:r>
      <w:r w:rsidR="00E81F3E" w:rsidRPr="00E81F3E">
        <w:rPr>
          <w:rFonts w:asciiTheme="majorEastAsia" w:eastAsiaTheme="majorEastAsia" w:hAnsiTheme="majorEastAsia" w:cs="宋体" w:hint="eastAsia"/>
          <w:bCs/>
          <w:color w:val="000000" w:themeColor="text1"/>
          <w:sz w:val="28"/>
          <w:szCs w:val="28"/>
        </w:rPr>
        <w:t>8</w:t>
      </w:r>
      <w:r w:rsidR="003454EC" w:rsidRPr="00E81F3E">
        <w:rPr>
          <w:rFonts w:asciiTheme="majorEastAsia" w:eastAsiaTheme="majorEastAsia" w:hAnsiTheme="majorEastAsia" w:cs="宋体" w:hint="eastAsia"/>
          <w:bCs/>
          <w:color w:val="000000" w:themeColor="text1"/>
          <w:sz w:val="28"/>
          <w:szCs w:val="28"/>
        </w:rPr>
        <w:t>年</w:t>
      </w:r>
      <w:r w:rsidR="00C64319">
        <w:rPr>
          <w:rFonts w:asciiTheme="majorEastAsia" w:eastAsiaTheme="majorEastAsia" w:hAnsiTheme="majorEastAsia" w:cs="宋体" w:hint="eastAsia"/>
          <w:bCs/>
          <w:color w:val="000000" w:themeColor="text1"/>
          <w:sz w:val="28"/>
          <w:szCs w:val="28"/>
        </w:rPr>
        <w:t>12</w:t>
      </w:r>
      <w:r w:rsidR="003454EC" w:rsidRPr="00E81F3E">
        <w:rPr>
          <w:rFonts w:asciiTheme="majorEastAsia" w:eastAsiaTheme="majorEastAsia" w:hAnsiTheme="majorEastAsia" w:cs="宋体" w:hint="eastAsia"/>
          <w:bCs/>
          <w:color w:val="000000" w:themeColor="text1"/>
          <w:sz w:val="28"/>
          <w:szCs w:val="28"/>
        </w:rPr>
        <w:t>月</w:t>
      </w:r>
      <w:r w:rsidR="00C64319">
        <w:rPr>
          <w:rFonts w:asciiTheme="majorEastAsia" w:eastAsiaTheme="majorEastAsia" w:hAnsiTheme="majorEastAsia" w:cs="宋体" w:hint="eastAsia"/>
          <w:bCs/>
          <w:color w:val="000000" w:themeColor="text1"/>
          <w:sz w:val="28"/>
          <w:szCs w:val="28"/>
        </w:rPr>
        <w:t>3</w:t>
      </w:r>
      <w:r w:rsidR="003454EC" w:rsidRPr="00E81F3E">
        <w:rPr>
          <w:rFonts w:asciiTheme="majorEastAsia" w:eastAsiaTheme="majorEastAsia" w:hAnsiTheme="majorEastAsia" w:cs="宋体" w:hint="eastAsia"/>
          <w:bCs/>
          <w:color w:val="000000" w:themeColor="text1"/>
          <w:sz w:val="28"/>
          <w:szCs w:val="28"/>
        </w:rPr>
        <w:t>日</w:t>
      </w:r>
      <w:bookmarkStart w:id="0" w:name="_GoBack"/>
      <w:bookmarkEnd w:id="0"/>
    </w:p>
    <w:p w:rsidR="00A520EA" w:rsidRDefault="00A520EA" w:rsidP="0006297B">
      <w:pPr>
        <w:ind w:firstLine="560"/>
        <w:rPr>
          <w:rFonts w:asciiTheme="majorEastAsia" w:eastAsiaTheme="majorEastAsia" w:hAnsiTheme="majorEastAsia" w:cs="宋体" w:hint="eastAsia"/>
          <w:bCs/>
          <w:color w:val="000000" w:themeColor="text1"/>
          <w:sz w:val="28"/>
          <w:szCs w:val="28"/>
        </w:rPr>
      </w:pPr>
    </w:p>
    <w:p w:rsidR="00A520EA" w:rsidRDefault="00A520EA" w:rsidP="0006297B">
      <w:pPr>
        <w:ind w:firstLine="560"/>
        <w:rPr>
          <w:rFonts w:asciiTheme="majorEastAsia" w:eastAsiaTheme="majorEastAsia" w:hAnsiTheme="majorEastAsia" w:cs="宋体" w:hint="eastAsia"/>
          <w:bCs/>
          <w:color w:val="000000" w:themeColor="text1"/>
          <w:sz w:val="28"/>
          <w:szCs w:val="28"/>
        </w:rPr>
      </w:pPr>
    </w:p>
    <w:p w:rsidR="00A520EA" w:rsidRDefault="00A520EA" w:rsidP="0006297B">
      <w:pPr>
        <w:ind w:firstLine="560"/>
        <w:rPr>
          <w:rFonts w:asciiTheme="majorEastAsia" w:eastAsiaTheme="majorEastAsia" w:hAnsiTheme="majorEastAsia" w:cs="宋体" w:hint="eastAsia"/>
          <w:bCs/>
          <w:color w:val="000000" w:themeColor="text1"/>
          <w:sz w:val="28"/>
          <w:szCs w:val="28"/>
        </w:rPr>
      </w:pPr>
    </w:p>
    <w:p w:rsidR="00A520EA" w:rsidRDefault="00A520EA" w:rsidP="0006297B">
      <w:pPr>
        <w:ind w:firstLine="560"/>
        <w:rPr>
          <w:rFonts w:asciiTheme="majorEastAsia" w:eastAsiaTheme="majorEastAsia" w:hAnsiTheme="majorEastAsia" w:cs="宋体" w:hint="eastAsia"/>
          <w:bCs/>
          <w:color w:val="000000" w:themeColor="text1"/>
          <w:sz w:val="28"/>
          <w:szCs w:val="28"/>
        </w:rPr>
      </w:pPr>
    </w:p>
    <w:p w:rsidR="00A520EA" w:rsidRDefault="00A520EA" w:rsidP="0006297B">
      <w:pPr>
        <w:ind w:firstLine="560"/>
        <w:rPr>
          <w:rFonts w:asciiTheme="majorEastAsia" w:eastAsiaTheme="majorEastAsia" w:hAnsiTheme="majorEastAsia" w:cs="宋体" w:hint="eastAsia"/>
          <w:bCs/>
          <w:color w:val="000000" w:themeColor="text1"/>
          <w:sz w:val="28"/>
          <w:szCs w:val="28"/>
        </w:rPr>
      </w:pPr>
    </w:p>
    <w:p w:rsidR="00A520EA" w:rsidRDefault="00A520EA" w:rsidP="0006297B">
      <w:pPr>
        <w:ind w:firstLine="560"/>
        <w:rPr>
          <w:rFonts w:asciiTheme="majorEastAsia" w:eastAsiaTheme="majorEastAsia" w:hAnsiTheme="majorEastAsia" w:cs="宋体" w:hint="eastAsia"/>
          <w:bCs/>
          <w:color w:val="000000" w:themeColor="text1"/>
          <w:sz w:val="28"/>
          <w:szCs w:val="28"/>
        </w:rPr>
      </w:pPr>
    </w:p>
    <w:p w:rsidR="00A520EA" w:rsidRDefault="00A520EA" w:rsidP="0006297B">
      <w:pPr>
        <w:ind w:firstLine="560"/>
        <w:rPr>
          <w:rFonts w:asciiTheme="majorEastAsia" w:eastAsiaTheme="majorEastAsia" w:hAnsiTheme="majorEastAsia" w:cs="宋体" w:hint="eastAsia"/>
          <w:bCs/>
          <w:color w:val="000000" w:themeColor="text1"/>
          <w:sz w:val="28"/>
          <w:szCs w:val="28"/>
        </w:rPr>
      </w:pPr>
    </w:p>
    <w:p w:rsidR="00A520EA" w:rsidRDefault="00A520EA" w:rsidP="0006297B">
      <w:pPr>
        <w:ind w:firstLine="560"/>
        <w:rPr>
          <w:rFonts w:asciiTheme="majorEastAsia" w:eastAsiaTheme="majorEastAsia" w:hAnsiTheme="majorEastAsia" w:cs="宋体" w:hint="eastAsia"/>
          <w:bCs/>
          <w:color w:val="000000" w:themeColor="text1"/>
          <w:sz w:val="28"/>
          <w:szCs w:val="28"/>
        </w:rPr>
      </w:pPr>
    </w:p>
    <w:tbl>
      <w:tblPr>
        <w:tblW w:w="7780" w:type="dxa"/>
        <w:tblInd w:w="96" w:type="dxa"/>
        <w:tblLook w:val="04A0"/>
      </w:tblPr>
      <w:tblGrid>
        <w:gridCol w:w="2640"/>
        <w:gridCol w:w="1160"/>
        <w:gridCol w:w="880"/>
        <w:gridCol w:w="920"/>
        <w:gridCol w:w="880"/>
        <w:gridCol w:w="1300"/>
      </w:tblGrid>
      <w:tr w:rsidR="00A520EA" w:rsidRPr="00A520EA" w:rsidTr="00A520EA">
        <w:trPr>
          <w:trHeight w:val="396"/>
        </w:trPr>
        <w:tc>
          <w:tcPr>
            <w:tcW w:w="2640" w:type="dxa"/>
            <w:tcBorders>
              <w:top w:val="nil"/>
              <w:left w:val="nil"/>
              <w:bottom w:val="nil"/>
              <w:right w:val="nil"/>
            </w:tcBorders>
            <w:shd w:val="clear" w:color="auto" w:fill="auto"/>
            <w:noWrap/>
            <w:vAlign w:val="center"/>
            <w:hideMark/>
          </w:tcPr>
          <w:p w:rsidR="00A520EA" w:rsidRPr="00A520EA" w:rsidRDefault="00A520EA" w:rsidP="00A520EA">
            <w:pPr>
              <w:spacing w:line="240" w:lineRule="auto"/>
              <w:ind w:firstLineChars="0" w:firstLine="400"/>
              <w:jc w:val="left"/>
              <w:rPr>
                <w:rFonts w:ascii="宋体" w:eastAsia="宋体" w:hAnsi="宋体" w:cs="宋体"/>
                <w:color w:val="000000"/>
                <w:sz w:val="20"/>
                <w:szCs w:val="20"/>
              </w:rPr>
            </w:pPr>
            <w:r w:rsidRPr="00A520EA">
              <w:rPr>
                <w:rFonts w:ascii="宋体" w:eastAsia="宋体" w:hAnsi="宋体" w:cs="宋体" w:hint="eastAsia"/>
                <w:color w:val="000000"/>
                <w:sz w:val="20"/>
                <w:szCs w:val="20"/>
              </w:rPr>
              <w:lastRenderedPageBreak/>
              <w:t>附件：</w:t>
            </w:r>
          </w:p>
        </w:tc>
        <w:tc>
          <w:tcPr>
            <w:tcW w:w="1160" w:type="dxa"/>
            <w:tcBorders>
              <w:top w:val="nil"/>
              <w:left w:val="nil"/>
              <w:bottom w:val="nil"/>
              <w:right w:val="nil"/>
            </w:tcBorders>
            <w:shd w:val="clear" w:color="auto" w:fill="auto"/>
            <w:noWrap/>
            <w:vAlign w:val="center"/>
            <w:hideMark/>
          </w:tcPr>
          <w:p w:rsidR="00A520EA" w:rsidRPr="00A520EA" w:rsidRDefault="00A520EA" w:rsidP="00A520EA">
            <w:pPr>
              <w:spacing w:line="240" w:lineRule="auto"/>
              <w:ind w:firstLineChars="0" w:firstLine="0"/>
              <w:jc w:val="left"/>
              <w:rPr>
                <w:rFonts w:ascii="宋体" w:eastAsia="宋体" w:hAnsi="宋体" w:cs="宋体"/>
                <w:color w:val="000000"/>
              </w:rPr>
            </w:pPr>
          </w:p>
        </w:tc>
        <w:tc>
          <w:tcPr>
            <w:tcW w:w="880" w:type="dxa"/>
            <w:tcBorders>
              <w:top w:val="nil"/>
              <w:left w:val="nil"/>
              <w:bottom w:val="nil"/>
              <w:right w:val="nil"/>
            </w:tcBorders>
            <w:shd w:val="clear" w:color="auto" w:fill="auto"/>
            <w:noWrap/>
            <w:vAlign w:val="center"/>
            <w:hideMark/>
          </w:tcPr>
          <w:p w:rsidR="00A520EA" w:rsidRPr="00A520EA" w:rsidRDefault="00A520EA" w:rsidP="00A520EA">
            <w:pPr>
              <w:spacing w:line="240" w:lineRule="auto"/>
              <w:ind w:firstLineChars="0" w:firstLine="0"/>
              <w:jc w:val="left"/>
              <w:rPr>
                <w:rFonts w:ascii="宋体" w:eastAsia="宋体" w:hAnsi="宋体" w:cs="宋体"/>
                <w:color w:val="000000"/>
              </w:rPr>
            </w:pPr>
          </w:p>
        </w:tc>
        <w:tc>
          <w:tcPr>
            <w:tcW w:w="920" w:type="dxa"/>
            <w:tcBorders>
              <w:top w:val="nil"/>
              <w:left w:val="nil"/>
              <w:bottom w:val="nil"/>
              <w:right w:val="nil"/>
            </w:tcBorders>
            <w:shd w:val="clear" w:color="auto" w:fill="auto"/>
            <w:noWrap/>
            <w:vAlign w:val="center"/>
            <w:hideMark/>
          </w:tcPr>
          <w:p w:rsidR="00A520EA" w:rsidRPr="00A520EA" w:rsidRDefault="00A520EA" w:rsidP="00A520EA">
            <w:pPr>
              <w:spacing w:line="240" w:lineRule="auto"/>
              <w:ind w:firstLineChars="0" w:firstLine="0"/>
              <w:jc w:val="left"/>
              <w:rPr>
                <w:rFonts w:ascii="宋体" w:eastAsia="宋体" w:hAnsi="宋体" w:cs="宋体"/>
                <w:color w:val="000000"/>
              </w:rPr>
            </w:pPr>
          </w:p>
        </w:tc>
        <w:tc>
          <w:tcPr>
            <w:tcW w:w="880" w:type="dxa"/>
            <w:tcBorders>
              <w:top w:val="nil"/>
              <w:left w:val="nil"/>
              <w:bottom w:val="nil"/>
              <w:right w:val="nil"/>
            </w:tcBorders>
            <w:shd w:val="clear" w:color="auto" w:fill="auto"/>
            <w:noWrap/>
            <w:vAlign w:val="center"/>
            <w:hideMark/>
          </w:tcPr>
          <w:p w:rsidR="00A520EA" w:rsidRPr="00A520EA" w:rsidRDefault="00A520EA" w:rsidP="00A520EA">
            <w:pPr>
              <w:spacing w:line="240" w:lineRule="auto"/>
              <w:ind w:firstLineChars="0" w:firstLine="0"/>
              <w:jc w:val="left"/>
              <w:rPr>
                <w:rFonts w:ascii="宋体" w:eastAsia="宋体" w:hAnsi="宋体" w:cs="宋体"/>
                <w:color w:val="000000"/>
              </w:rPr>
            </w:pPr>
          </w:p>
        </w:tc>
        <w:tc>
          <w:tcPr>
            <w:tcW w:w="1300" w:type="dxa"/>
            <w:tcBorders>
              <w:top w:val="nil"/>
              <w:left w:val="nil"/>
              <w:bottom w:val="nil"/>
              <w:right w:val="nil"/>
            </w:tcBorders>
            <w:shd w:val="clear" w:color="auto" w:fill="auto"/>
            <w:noWrap/>
            <w:vAlign w:val="center"/>
            <w:hideMark/>
          </w:tcPr>
          <w:p w:rsidR="00A520EA" w:rsidRPr="00A520EA" w:rsidRDefault="00A520EA" w:rsidP="00A520EA">
            <w:pPr>
              <w:spacing w:line="240" w:lineRule="auto"/>
              <w:ind w:firstLineChars="0" w:firstLine="0"/>
              <w:jc w:val="left"/>
              <w:rPr>
                <w:rFonts w:ascii="宋体" w:eastAsia="宋体" w:hAnsi="宋体" w:cs="宋体"/>
                <w:color w:val="000000"/>
              </w:rPr>
            </w:pPr>
          </w:p>
        </w:tc>
      </w:tr>
      <w:tr w:rsidR="00A520EA" w:rsidRPr="00A520EA" w:rsidTr="00A520EA">
        <w:trPr>
          <w:trHeight w:val="756"/>
        </w:trPr>
        <w:tc>
          <w:tcPr>
            <w:tcW w:w="7780" w:type="dxa"/>
            <w:gridSpan w:val="6"/>
            <w:tcBorders>
              <w:top w:val="nil"/>
              <w:left w:val="nil"/>
              <w:bottom w:val="single" w:sz="4" w:space="0" w:color="auto"/>
              <w:right w:val="nil"/>
            </w:tcBorders>
            <w:shd w:val="clear" w:color="auto" w:fill="auto"/>
            <w:noWrap/>
            <w:vAlign w:val="center"/>
            <w:hideMark/>
          </w:tcPr>
          <w:p w:rsidR="00A520EA" w:rsidRPr="00A520EA" w:rsidRDefault="00A520EA" w:rsidP="00A520EA">
            <w:pPr>
              <w:spacing w:line="240" w:lineRule="auto"/>
              <w:ind w:firstLineChars="0" w:firstLine="0"/>
              <w:jc w:val="center"/>
              <w:rPr>
                <w:rFonts w:ascii="宋体" w:eastAsia="宋体" w:hAnsi="宋体" w:cs="宋体"/>
                <w:b/>
                <w:bCs/>
                <w:color w:val="000000"/>
                <w:sz w:val="24"/>
                <w:szCs w:val="24"/>
              </w:rPr>
            </w:pPr>
            <w:r w:rsidRPr="00A520EA">
              <w:rPr>
                <w:rFonts w:ascii="宋体" w:eastAsia="宋体" w:hAnsi="宋体" w:cs="宋体" w:hint="eastAsia"/>
                <w:b/>
                <w:bCs/>
                <w:color w:val="000000"/>
                <w:sz w:val="24"/>
                <w:szCs w:val="24"/>
              </w:rPr>
              <w:t>2017-2018学年春学期本科课程考核试卷质量与管理评估结果汇总表</w:t>
            </w:r>
          </w:p>
        </w:tc>
      </w:tr>
      <w:tr w:rsidR="00A520EA" w:rsidRPr="00A520EA" w:rsidTr="00A520EA">
        <w:trPr>
          <w:trHeight w:val="396"/>
        </w:trPr>
        <w:tc>
          <w:tcPr>
            <w:tcW w:w="26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520EA" w:rsidRPr="00A520EA" w:rsidRDefault="00A520EA" w:rsidP="00A520EA">
            <w:pPr>
              <w:spacing w:line="240" w:lineRule="auto"/>
              <w:ind w:firstLineChars="0" w:firstLine="0"/>
              <w:jc w:val="center"/>
              <w:rPr>
                <w:rFonts w:ascii="宋体" w:eastAsia="宋体" w:hAnsi="宋体" w:cs="宋体"/>
                <w:color w:val="000000"/>
                <w:sz w:val="20"/>
                <w:szCs w:val="20"/>
              </w:rPr>
            </w:pPr>
            <w:r w:rsidRPr="00A520EA">
              <w:rPr>
                <w:rFonts w:ascii="宋体" w:eastAsia="宋体" w:hAnsi="宋体" w:cs="宋体" w:hint="eastAsia"/>
                <w:color w:val="000000"/>
                <w:sz w:val="20"/>
                <w:szCs w:val="20"/>
              </w:rPr>
              <w:t>教 学 单 位</w:t>
            </w:r>
          </w:p>
        </w:tc>
        <w:tc>
          <w:tcPr>
            <w:tcW w:w="3840" w:type="dxa"/>
            <w:gridSpan w:val="4"/>
            <w:tcBorders>
              <w:top w:val="single" w:sz="4" w:space="0" w:color="auto"/>
              <w:left w:val="nil"/>
              <w:bottom w:val="single" w:sz="4" w:space="0" w:color="auto"/>
              <w:right w:val="single" w:sz="4" w:space="0" w:color="auto"/>
            </w:tcBorders>
            <w:shd w:val="clear" w:color="auto" w:fill="auto"/>
            <w:noWrap/>
            <w:vAlign w:val="center"/>
            <w:hideMark/>
          </w:tcPr>
          <w:p w:rsidR="00A520EA" w:rsidRPr="00A520EA" w:rsidRDefault="00A520EA" w:rsidP="00A520EA">
            <w:pPr>
              <w:spacing w:line="240" w:lineRule="auto"/>
              <w:ind w:firstLineChars="0" w:firstLine="0"/>
              <w:jc w:val="center"/>
              <w:rPr>
                <w:rFonts w:ascii="宋体" w:eastAsia="宋体" w:hAnsi="宋体" w:cs="宋体"/>
                <w:color w:val="000000"/>
                <w:sz w:val="24"/>
                <w:szCs w:val="24"/>
              </w:rPr>
            </w:pPr>
            <w:r w:rsidRPr="00A520EA">
              <w:rPr>
                <w:rFonts w:ascii="宋体" w:eastAsia="宋体" w:hAnsi="宋体" w:cs="宋体" w:hint="eastAsia"/>
                <w:color w:val="000000"/>
                <w:sz w:val="24"/>
                <w:szCs w:val="24"/>
              </w:rPr>
              <w:t>评价等级</w:t>
            </w:r>
          </w:p>
        </w:tc>
        <w:tc>
          <w:tcPr>
            <w:tcW w:w="13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520EA" w:rsidRPr="00A520EA" w:rsidRDefault="00A520EA" w:rsidP="00A520EA">
            <w:pPr>
              <w:spacing w:line="240" w:lineRule="auto"/>
              <w:ind w:firstLineChars="0" w:firstLine="0"/>
              <w:jc w:val="center"/>
              <w:rPr>
                <w:rFonts w:ascii="宋体" w:eastAsia="宋体" w:hAnsi="宋体" w:cs="宋体"/>
                <w:color w:val="000000"/>
              </w:rPr>
            </w:pPr>
            <w:r w:rsidRPr="00A520EA">
              <w:rPr>
                <w:rFonts w:ascii="宋体" w:eastAsia="宋体" w:hAnsi="宋体" w:cs="宋体" w:hint="eastAsia"/>
                <w:color w:val="000000"/>
              </w:rPr>
              <w:t>合计</w:t>
            </w:r>
          </w:p>
        </w:tc>
      </w:tr>
      <w:tr w:rsidR="00A520EA" w:rsidRPr="00A520EA" w:rsidTr="00A520EA">
        <w:trPr>
          <w:trHeight w:val="408"/>
        </w:trPr>
        <w:tc>
          <w:tcPr>
            <w:tcW w:w="2640" w:type="dxa"/>
            <w:vMerge/>
            <w:tcBorders>
              <w:top w:val="nil"/>
              <w:left w:val="single" w:sz="4" w:space="0" w:color="auto"/>
              <w:bottom w:val="single" w:sz="4" w:space="0" w:color="auto"/>
              <w:right w:val="single" w:sz="4" w:space="0" w:color="auto"/>
            </w:tcBorders>
            <w:vAlign w:val="center"/>
            <w:hideMark/>
          </w:tcPr>
          <w:p w:rsidR="00A520EA" w:rsidRPr="00A520EA" w:rsidRDefault="00A520EA" w:rsidP="00A520EA">
            <w:pPr>
              <w:spacing w:line="240" w:lineRule="auto"/>
              <w:ind w:firstLineChars="0" w:firstLine="0"/>
              <w:jc w:val="left"/>
              <w:rPr>
                <w:rFonts w:ascii="宋体" w:eastAsia="宋体" w:hAnsi="宋体" w:cs="宋体"/>
                <w:color w:val="000000"/>
                <w:sz w:val="20"/>
                <w:szCs w:val="20"/>
              </w:rPr>
            </w:pPr>
          </w:p>
        </w:tc>
        <w:tc>
          <w:tcPr>
            <w:tcW w:w="1160" w:type="dxa"/>
            <w:tcBorders>
              <w:top w:val="nil"/>
              <w:left w:val="nil"/>
              <w:bottom w:val="single" w:sz="4" w:space="0" w:color="auto"/>
              <w:right w:val="single" w:sz="4" w:space="0" w:color="auto"/>
            </w:tcBorders>
            <w:shd w:val="clear" w:color="auto" w:fill="auto"/>
            <w:noWrap/>
            <w:vAlign w:val="center"/>
            <w:hideMark/>
          </w:tcPr>
          <w:p w:rsidR="00A520EA" w:rsidRPr="00A520EA" w:rsidRDefault="00A520EA" w:rsidP="00A520EA">
            <w:pPr>
              <w:spacing w:line="240" w:lineRule="auto"/>
              <w:ind w:firstLineChars="0" w:firstLine="0"/>
              <w:jc w:val="center"/>
              <w:rPr>
                <w:rFonts w:ascii="宋体" w:eastAsia="宋体" w:hAnsi="宋体" w:cs="宋体"/>
                <w:color w:val="000000"/>
              </w:rPr>
            </w:pPr>
            <w:r w:rsidRPr="00A520EA">
              <w:rPr>
                <w:rFonts w:ascii="宋体" w:eastAsia="宋体" w:hAnsi="宋体" w:cs="宋体" w:hint="eastAsia"/>
                <w:color w:val="000000"/>
              </w:rPr>
              <w:t>优秀</w:t>
            </w:r>
          </w:p>
        </w:tc>
        <w:tc>
          <w:tcPr>
            <w:tcW w:w="880" w:type="dxa"/>
            <w:tcBorders>
              <w:top w:val="nil"/>
              <w:left w:val="nil"/>
              <w:bottom w:val="single" w:sz="4" w:space="0" w:color="auto"/>
              <w:right w:val="single" w:sz="4" w:space="0" w:color="auto"/>
            </w:tcBorders>
            <w:shd w:val="clear" w:color="auto" w:fill="auto"/>
            <w:noWrap/>
            <w:vAlign w:val="center"/>
            <w:hideMark/>
          </w:tcPr>
          <w:p w:rsidR="00A520EA" w:rsidRPr="00A520EA" w:rsidRDefault="00A520EA" w:rsidP="00A520EA">
            <w:pPr>
              <w:spacing w:line="240" w:lineRule="auto"/>
              <w:ind w:firstLineChars="0" w:firstLine="0"/>
              <w:jc w:val="center"/>
              <w:rPr>
                <w:rFonts w:ascii="宋体" w:eastAsia="宋体" w:hAnsi="宋体" w:cs="宋体"/>
                <w:color w:val="000000"/>
              </w:rPr>
            </w:pPr>
            <w:r w:rsidRPr="00A520EA">
              <w:rPr>
                <w:rFonts w:ascii="宋体" w:eastAsia="宋体" w:hAnsi="宋体" w:cs="宋体" w:hint="eastAsia"/>
                <w:color w:val="000000"/>
              </w:rPr>
              <w:t>良好</w:t>
            </w:r>
          </w:p>
        </w:tc>
        <w:tc>
          <w:tcPr>
            <w:tcW w:w="920" w:type="dxa"/>
            <w:tcBorders>
              <w:top w:val="nil"/>
              <w:left w:val="nil"/>
              <w:bottom w:val="single" w:sz="4" w:space="0" w:color="auto"/>
              <w:right w:val="single" w:sz="4" w:space="0" w:color="auto"/>
            </w:tcBorders>
            <w:shd w:val="clear" w:color="auto" w:fill="auto"/>
            <w:noWrap/>
            <w:vAlign w:val="center"/>
            <w:hideMark/>
          </w:tcPr>
          <w:p w:rsidR="00A520EA" w:rsidRPr="00A520EA" w:rsidRDefault="00A520EA" w:rsidP="00A520EA">
            <w:pPr>
              <w:spacing w:line="240" w:lineRule="auto"/>
              <w:ind w:firstLineChars="0" w:firstLine="0"/>
              <w:jc w:val="center"/>
              <w:rPr>
                <w:rFonts w:ascii="宋体" w:eastAsia="宋体" w:hAnsi="宋体" w:cs="宋体"/>
                <w:color w:val="000000"/>
              </w:rPr>
            </w:pPr>
            <w:r w:rsidRPr="00A520EA">
              <w:rPr>
                <w:rFonts w:ascii="宋体" w:eastAsia="宋体" w:hAnsi="宋体" w:cs="宋体" w:hint="eastAsia"/>
                <w:color w:val="000000"/>
              </w:rPr>
              <w:t>合格</w:t>
            </w:r>
          </w:p>
        </w:tc>
        <w:tc>
          <w:tcPr>
            <w:tcW w:w="880" w:type="dxa"/>
            <w:tcBorders>
              <w:top w:val="nil"/>
              <w:left w:val="nil"/>
              <w:bottom w:val="single" w:sz="4" w:space="0" w:color="auto"/>
              <w:right w:val="single" w:sz="4" w:space="0" w:color="auto"/>
            </w:tcBorders>
            <w:shd w:val="clear" w:color="auto" w:fill="auto"/>
            <w:noWrap/>
            <w:vAlign w:val="center"/>
            <w:hideMark/>
          </w:tcPr>
          <w:p w:rsidR="00A520EA" w:rsidRPr="00A520EA" w:rsidRDefault="00A520EA" w:rsidP="00A520EA">
            <w:pPr>
              <w:spacing w:line="240" w:lineRule="auto"/>
              <w:ind w:firstLineChars="0" w:firstLine="0"/>
              <w:jc w:val="center"/>
              <w:rPr>
                <w:rFonts w:ascii="宋体" w:eastAsia="宋体" w:hAnsi="宋体" w:cs="宋体"/>
                <w:color w:val="000000"/>
              </w:rPr>
            </w:pPr>
            <w:r w:rsidRPr="00A520EA">
              <w:rPr>
                <w:rFonts w:ascii="宋体" w:eastAsia="宋体" w:hAnsi="宋体" w:cs="宋体" w:hint="eastAsia"/>
                <w:color w:val="000000"/>
              </w:rPr>
              <w:t>不合格</w:t>
            </w:r>
          </w:p>
        </w:tc>
        <w:tc>
          <w:tcPr>
            <w:tcW w:w="1300" w:type="dxa"/>
            <w:vMerge/>
            <w:tcBorders>
              <w:top w:val="nil"/>
              <w:left w:val="single" w:sz="4" w:space="0" w:color="auto"/>
              <w:bottom w:val="single" w:sz="4" w:space="0" w:color="auto"/>
              <w:right w:val="single" w:sz="4" w:space="0" w:color="auto"/>
            </w:tcBorders>
            <w:vAlign w:val="center"/>
            <w:hideMark/>
          </w:tcPr>
          <w:p w:rsidR="00A520EA" w:rsidRPr="00A520EA" w:rsidRDefault="00A520EA" w:rsidP="00A520EA">
            <w:pPr>
              <w:spacing w:line="240" w:lineRule="auto"/>
              <w:ind w:firstLineChars="0" w:firstLine="0"/>
              <w:jc w:val="left"/>
              <w:rPr>
                <w:rFonts w:ascii="宋体" w:eastAsia="宋体" w:hAnsi="宋体" w:cs="宋体"/>
                <w:color w:val="000000"/>
              </w:rPr>
            </w:pPr>
          </w:p>
        </w:tc>
      </w:tr>
      <w:tr w:rsidR="00A520EA" w:rsidRPr="00A520EA" w:rsidTr="00A520EA">
        <w:trPr>
          <w:trHeight w:val="288"/>
        </w:trPr>
        <w:tc>
          <w:tcPr>
            <w:tcW w:w="2640" w:type="dxa"/>
            <w:tcBorders>
              <w:top w:val="nil"/>
              <w:left w:val="single" w:sz="4" w:space="0" w:color="auto"/>
              <w:bottom w:val="single" w:sz="4" w:space="0" w:color="auto"/>
              <w:right w:val="nil"/>
            </w:tcBorders>
            <w:shd w:val="clear" w:color="auto" w:fill="auto"/>
            <w:noWrap/>
            <w:vAlign w:val="center"/>
            <w:hideMark/>
          </w:tcPr>
          <w:p w:rsidR="00A520EA" w:rsidRPr="00A520EA" w:rsidRDefault="00A520EA" w:rsidP="00A520EA">
            <w:pPr>
              <w:spacing w:line="240" w:lineRule="auto"/>
              <w:ind w:firstLineChars="0" w:firstLine="0"/>
              <w:jc w:val="left"/>
              <w:rPr>
                <w:rFonts w:ascii="宋体" w:eastAsia="宋体" w:hAnsi="宋体" w:cs="宋体"/>
                <w:color w:val="000000"/>
                <w:sz w:val="20"/>
                <w:szCs w:val="20"/>
              </w:rPr>
            </w:pPr>
            <w:r w:rsidRPr="00A520EA">
              <w:rPr>
                <w:rFonts w:ascii="宋体" w:eastAsia="宋体" w:hAnsi="宋体" w:cs="宋体" w:hint="eastAsia"/>
                <w:color w:val="000000"/>
                <w:sz w:val="20"/>
                <w:szCs w:val="20"/>
              </w:rPr>
              <w:t>文学院</w:t>
            </w:r>
          </w:p>
        </w:tc>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A520EA" w:rsidRPr="00A520EA" w:rsidRDefault="00A520EA" w:rsidP="00A520EA">
            <w:pPr>
              <w:spacing w:line="240" w:lineRule="auto"/>
              <w:ind w:firstLineChars="0" w:firstLine="0"/>
              <w:jc w:val="center"/>
              <w:rPr>
                <w:rFonts w:ascii="宋体" w:eastAsia="宋体" w:hAnsi="宋体" w:cs="宋体"/>
                <w:b/>
                <w:bCs/>
                <w:color w:val="000000"/>
              </w:rPr>
            </w:pPr>
            <w:r w:rsidRPr="00A520EA">
              <w:rPr>
                <w:rFonts w:ascii="宋体" w:eastAsia="宋体" w:hAnsi="宋体" w:cs="宋体" w:hint="eastAsia"/>
                <w:b/>
                <w:bCs/>
                <w:color w:val="000000"/>
              </w:rPr>
              <w:t>9</w:t>
            </w:r>
          </w:p>
        </w:tc>
        <w:tc>
          <w:tcPr>
            <w:tcW w:w="880" w:type="dxa"/>
            <w:tcBorders>
              <w:top w:val="nil"/>
              <w:left w:val="nil"/>
              <w:bottom w:val="single" w:sz="4" w:space="0" w:color="auto"/>
              <w:right w:val="single" w:sz="4" w:space="0" w:color="auto"/>
            </w:tcBorders>
            <w:shd w:val="clear" w:color="auto" w:fill="auto"/>
            <w:noWrap/>
            <w:vAlign w:val="center"/>
            <w:hideMark/>
          </w:tcPr>
          <w:p w:rsidR="00A520EA" w:rsidRPr="00A520EA" w:rsidRDefault="00A520EA" w:rsidP="00A520EA">
            <w:pPr>
              <w:spacing w:line="240" w:lineRule="auto"/>
              <w:ind w:firstLineChars="0" w:firstLine="0"/>
              <w:jc w:val="center"/>
              <w:rPr>
                <w:rFonts w:ascii="宋体" w:eastAsia="宋体" w:hAnsi="宋体" w:cs="宋体"/>
                <w:b/>
                <w:bCs/>
                <w:color w:val="000000"/>
              </w:rPr>
            </w:pPr>
            <w:r w:rsidRPr="00A520EA">
              <w:rPr>
                <w:rFonts w:ascii="宋体" w:eastAsia="宋体" w:hAnsi="宋体" w:cs="宋体" w:hint="eastAsia"/>
                <w:b/>
                <w:bCs/>
                <w:color w:val="000000"/>
              </w:rPr>
              <w:t>1</w:t>
            </w:r>
          </w:p>
        </w:tc>
        <w:tc>
          <w:tcPr>
            <w:tcW w:w="920" w:type="dxa"/>
            <w:tcBorders>
              <w:top w:val="nil"/>
              <w:left w:val="nil"/>
              <w:bottom w:val="single" w:sz="4" w:space="0" w:color="auto"/>
              <w:right w:val="single" w:sz="4" w:space="0" w:color="auto"/>
            </w:tcBorders>
            <w:shd w:val="clear" w:color="auto" w:fill="auto"/>
            <w:noWrap/>
            <w:vAlign w:val="center"/>
            <w:hideMark/>
          </w:tcPr>
          <w:p w:rsidR="00A520EA" w:rsidRPr="00A520EA" w:rsidRDefault="00A520EA" w:rsidP="00A520EA">
            <w:pPr>
              <w:spacing w:line="240" w:lineRule="auto"/>
              <w:ind w:firstLineChars="0" w:firstLine="0"/>
              <w:jc w:val="center"/>
              <w:rPr>
                <w:rFonts w:ascii="宋体" w:eastAsia="宋体" w:hAnsi="宋体" w:cs="宋体"/>
                <w:b/>
                <w:bCs/>
                <w:color w:val="000000"/>
              </w:rPr>
            </w:pPr>
            <w:r w:rsidRPr="00A520EA">
              <w:rPr>
                <w:rFonts w:ascii="宋体" w:eastAsia="宋体" w:hAnsi="宋体" w:cs="宋体" w:hint="eastAsia"/>
                <w:b/>
                <w:bCs/>
                <w:color w:val="000000"/>
              </w:rPr>
              <w:t xml:space="preserve">　</w:t>
            </w:r>
          </w:p>
        </w:tc>
        <w:tc>
          <w:tcPr>
            <w:tcW w:w="880" w:type="dxa"/>
            <w:tcBorders>
              <w:top w:val="nil"/>
              <w:left w:val="nil"/>
              <w:bottom w:val="single" w:sz="4" w:space="0" w:color="auto"/>
              <w:right w:val="single" w:sz="4" w:space="0" w:color="auto"/>
            </w:tcBorders>
            <w:shd w:val="clear" w:color="auto" w:fill="auto"/>
            <w:noWrap/>
            <w:vAlign w:val="center"/>
            <w:hideMark/>
          </w:tcPr>
          <w:p w:rsidR="00A520EA" w:rsidRPr="00A520EA" w:rsidRDefault="00A520EA" w:rsidP="00A520EA">
            <w:pPr>
              <w:spacing w:line="240" w:lineRule="auto"/>
              <w:ind w:firstLineChars="0" w:firstLine="0"/>
              <w:jc w:val="center"/>
              <w:rPr>
                <w:rFonts w:ascii="宋体" w:eastAsia="宋体" w:hAnsi="宋体" w:cs="宋体"/>
                <w:b/>
                <w:bCs/>
                <w:color w:val="000000"/>
              </w:rPr>
            </w:pPr>
            <w:r w:rsidRPr="00A520EA">
              <w:rPr>
                <w:rFonts w:ascii="宋体" w:eastAsia="宋体" w:hAnsi="宋体" w:cs="宋体" w:hint="eastAsia"/>
                <w:b/>
                <w:bCs/>
                <w:color w:val="000000"/>
              </w:rPr>
              <w:t xml:space="preserve">　</w:t>
            </w:r>
          </w:p>
        </w:tc>
        <w:tc>
          <w:tcPr>
            <w:tcW w:w="1300" w:type="dxa"/>
            <w:tcBorders>
              <w:top w:val="nil"/>
              <w:left w:val="nil"/>
              <w:bottom w:val="single" w:sz="4" w:space="0" w:color="auto"/>
              <w:right w:val="single" w:sz="4" w:space="0" w:color="auto"/>
            </w:tcBorders>
            <w:shd w:val="clear" w:color="auto" w:fill="auto"/>
            <w:noWrap/>
            <w:vAlign w:val="center"/>
            <w:hideMark/>
          </w:tcPr>
          <w:p w:rsidR="00A520EA" w:rsidRPr="00A520EA" w:rsidRDefault="00A520EA" w:rsidP="00A520EA">
            <w:pPr>
              <w:spacing w:line="240" w:lineRule="auto"/>
              <w:ind w:firstLineChars="0" w:firstLine="0"/>
              <w:jc w:val="center"/>
              <w:rPr>
                <w:rFonts w:ascii="宋体" w:eastAsia="宋体" w:hAnsi="宋体" w:cs="宋体"/>
                <w:b/>
                <w:bCs/>
                <w:color w:val="000000"/>
              </w:rPr>
            </w:pPr>
            <w:r w:rsidRPr="00A520EA">
              <w:rPr>
                <w:rFonts w:ascii="宋体" w:eastAsia="宋体" w:hAnsi="宋体" w:cs="宋体" w:hint="eastAsia"/>
                <w:b/>
                <w:bCs/>
                <w:color w:val="000000"/>
              </w:rPr>
              <w:t>10</w:t>
            </w:r>
          </w:p>
        </w:tc>
      </w:tr>
      <w:tr w:rsidR="00A520EA" w:rsidRPr="00A520EA" w:rsidTr="00A520EA">
        <w:trPr>
          <w:trHeight w:val="288"/>
        </w:trPr>
        <w:tc>
          <w:tcPr>
            <w:tcW w:w="2640" w:type="dxa"/>
            <w:tcBorders>
              <w:top w:val="nil"/>
              <w:left w:val="single" w:sz="4" w:space="0" w:color="auto"/>
              <w:bottom w:val="single" w:sz="4" w:space="0" w:color="auto"/>
              <w:right w:val="nil"/>
            </w:tcBorders>
            <w:shd w:val="clear" w:color="auto" w:fill="auto"/>
            <w:noWrap/>
            <w:vAlign w:val="center"/>
            <w:hideMark/>
          </w:tcPr>
          <w:p w:rsidR="00A520EA" w:rsidRPr="00A520EA" w:rsidRDefault="00A520EA" w:rsidP="00A520EA">
            <w:pPr>
              <w:spacing w:line="240" w:lineRule="auto"/>
              <w:ind w:firstLineChars="0" w:firstLine="0"/>
              <w:jc w:val="left"/>
              <w:rPr>
                <w:rFonts w:ascii="宋体" w:eastAsia="宋体" w:hAnsi="宋体" w:cs="宋体"/>
                <w:color w:val="000000"/>
                <w:sz w:val="20"/>
                <w:szCs w:val="20"/>
              </w:rPr>
            </w:pPr>
            <w:r w:rsidRPr="00A520EA">
              <w:rPr>
                <w:rFonts w:ascii="宋体" w:eastAsia="宋体" w:hAnsi="宋体" w:cs="宋体" w:hint="eastAsia"/>
                <w:color w:val="000000"/>
                <w:sz w:val="20"/>
                <w:szCs w:val="20"/>
              </w:rPr>
              <w:t>新闻学院</w:t>
            </w:r>
          </w:p>
        </w:tc>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A520EA" w:rsidRPr="00A520EA" w:rsidRDefault="00A520EA" w:rsidP="00A520EA">
            <w:pPr>
              <w:spacing w:line="240" w:lineRule="auto"/>
              <w:ind w:firstLineChars="0" w:firstLine="0"/>
              <w:jc w:val="center"/>
              <w:rPr>
                <w:rFonts w:ascii="宋体" w:eastAsia="宋体" w:hAnsi="宋体" w:cs="宋体"/>
                <w:b/>
                <w:bCs/>
                <w:color w:val="000000"/>
              </w:rPr>
            </w:pPr>
            <w:r w:rsidRPr="00A520EA">
              <w:rPr>
                <w:rFonts w:ascii="宋体" w:eastAsia="宋体" w:hAnsi="宋体" w:cs="宋体" w:hint="eastAsia"/>
                <w:b/>
                <w:bCs/>
                <w:color w:val="000000"/>
              </w:rPr>
              <w:t>9</w:t>
            </w:r>
          </w:p>
        </w:tc>
        <w:tc>
          <w:tcPr>
            <w:tcW w:w="880" w:type="dxa"/>
            <w:tcBorders>
              <w:top w:val="nil"/>
              <w:left w:val="nil"/>
              <w:bottom w:val="single" w:sz="4" w:space="0" w:color="auto"/>
              <w:right w:val="single" w:sz="4" w:space="0" w:color="auto"/>
            </w:tcBorders>
            <w:shd w:val="clear" w:color="auto" w:fill="auto"/>
            <w:noWrap/>
            <w:vAlign w:val="center"/>
            <w:hideMark/>
          </w:tcPr>
          <w:p w:rsidR="00A520EA" w:rsidRPr="00A520EA" w:rsidRDefault="00A520EA" w:rsidP="00A520EA">
            <w:pPr>
              <w:spacing w:line="240" w:lineRule="auto"/>
              <w:ind w:firstLineChars="0" w:firstLine="0"/>
              <w:jc w:val="center"/>
              <w:rPr>
                <w:rFonts w:ascii="宋体" w:eastAsia="宋体" w:hAnsi="宋体" w:cs="宋体"/>
                <w:b/>
                <w:bCs/>
                <w:color w:val="000000"/>
              </w:rPr>
            </w:pPr>
            <w:r w:rsidRPr="00A520EA">
              <w:rPr>
                <w:rFonts w:ascii="宋体" w:eastAsia="宋体" w:hAnsi="宋体" w:cs="宋体" w:hint="eastAsia"/>
                <w:b/>
                <w:bCs/>
                <w:color w:val="000000"/>
              </w:rPr>
              <w:t>1</w:t>
            </w:r>
          </w:p>
        </w:tc>
        <w:tc>
          <w:tcPr>
            <w:tcW w:w="920" w:type="dxa"/>
            <w:tcBorders>
              <w:top w:val="nil"/>
              <w:left w:val="nil"/>
              <w:bottom w:val="single" w:sz="4" w:space="0" w:color="auto"/>
              <w:right w:val="single" w:sz="4" w:space="0" w:color="auto"/>
            </w:tcBorders>
            <w:shd w:val="clear" w:color="auto" w:fill="auto"/>
            <w:noWrap/>
            <w:vAlign w:val="center"/>
            <w:hideMark/>
          </w:tcPr>
          <w:p w:rsidR="00A520EA" w:rsidRPr="00A520EA" w:rsidRDefault="00A520EA" w:rsidP="00A520EA">
            <w:pPr>
              <w:spacing w:line="240" w:lineRule="auto"/>
              <w:ind w:firstLineChars="0" w:firstLine="0"/>
              <w:jc w:val="center"/>
              <w:rPr>
                <w:rFonts w:ascii="宋体" w:eastAsia="宋体" w:hAnsi="宋体" w:cs="宋体"/>
                <w:b/>
                <w:bCs/>
                <w:color w:val="000000"/>
              </w:rPr>
            </w:pPr>
            <w:r w:rsidRPr="00A520EA">
              <w:rPr>
                <w:rFonts w:ascii="宋体" w:eastAsia="宋体" w:hAnsi="宋体" w:cs="宋体" w:hint="eastAsia"/>
                <w:b/>
                <w:bCs/>
                <w:color w:val="000000"/>
              </w:rPr>
              <w:t xml:space="preserve">　</w:t>
            </w:r>
          </w:p>
        </w:tc>
        <w:tc>
          <w:tcPr>
            <w:tcW w:w="880" w:type="dxa"/>
            <w:tcBorders>
              <w:top w:val="nil"/>
              <w:left w:val="nil"/>
              <w:bottom w:val="single" w:sz="4" w:space="0" w:color="auto"/>
              <w:right w:val="single" w:sz="4" w:space="0" w:color="auto"/>
            </w:tcBorders>
            <w:shd w:val="clear" w:color="auto" w:fill="auto"/>
            <w:noWrap/>
            <w:vAlign w:val="center"/>
            <w:hideMark/>
          </w:tcPr>
          <w:p w:rsidR="00A520EA" w:rsidRPr="00A520EA" w:rsidRDefault="00A520EA" w:rsidP="00A520EA">
            <w:pPr>
              <w:spacing w:line="240" w:lineRule="auto"/>
              <w:ind w:firstLineChars="0" w:firstLine="0"/>
              <w:jc w:val="center"/>
              <w:rPr>
                <w:rFonts w:ascii="宋体" w:eastAsia="宋体" w:hAnsi="宋体" w:cs="宋体"/>
                <w:b/>
                <w:bCs/>
                <w:color w:val="000000"/>
              </w:rPr>
            </w:pPr>
            <w:r w:rsidRPr="00A520EA">
              <w:rPr>
                <w:rFonts w:ascii="宋体" w:eastAsia="宋体" w:hAnsi="宋体" w:cs="宋体" w:hint="eastAsia"/>
                <w:b/>
                <w:bCs/>
                <w:color w:val="000000"/>
              </w:rPr>
              <w:t xml:space="preserve">　</w:t>
            </w:r>
          </w:p>
        </w:tc>
        <w:tc>
          <w:tcPr>
            <w:tcW w:w="1300" w:type="dxa"/>
            <w:tcBorders>
              <w:top w:val="nil"/>
              <w:left w:val="nil"/>
              <w:bottom w:val="single" w:sz="4" w:space="0" w:color="auto"/>
              <w:right w:val="single" w:sz="4" w:space="0" w:color="auto"/>
            </w:tcBorders>
            <w:shd w:val="clear" w:color="auto" w:fill="auto"/>
            <w:noWrap/>
            <w:vAlign w:val="center"/>
            <w:hideMark/>
          </w:tcPr>
          <w:p w:rsidR="00A520EA" w:rsidRPr="00A520EA" w:rsidRDefault="00A520EA" w:rsidP="00A520EA">
            <w:pPr>
              <w:spacing w:line="240" w:lineRule="auto"/>
              <w:ind w:firstLineChars="0" w:firstLine="0"/>
              <w:jc w:val="center"/>
              <w:rPr>
                <w:rFonts w:ascii="宋体" w:eastAsia="宋体" w:hAnsi="宋体" w:cs="宋体"/>
                <w:b/>
                <w:bCs/>
                <w:color w:val="000000"/>
              </w:rPr>
            </w:pPr>
            <w:r w:rsidRPr="00A520EA">
              <w:rPr>
                <w:rFonts w:ascii="宋体" w:eastAsia="宋体" w:hAnsi="宋体" w:cs="宋体" w:hint="eastAsia"/>
                <w:b/>
                <w:bCs/>
                <w:color w:val="000000"/>
              </w:rPr>
              <w:t>10</w:t>
            </w:r>
          </w:p>
        </w:tc>
      </w:tr>
      <w:tr w:rsidR="00A520EA" w:rsidRPr="00A520EA" w:rsidTr="00A520EA">
        <w:trPr>
          <w:trHeight w:val="288"/>
        </w:trPr>
        <w:tc>
          <w:tcPr>
            <w:tcW w:w="2640" w:type="dxa"/>
            <w:tcBorders>
              <w:top w:val="nil"/>
              <w:left w:val="single" w:sz="4" w:space="0" w:color="auto"/>
              <w:bottom w:val="single" w:sz="4" w:space="0" w:color="auto"/>
              <w:right w:val="nil"/>
            </w:tcBorders>
            <w:shd w:val="clear" w:color="auto" w:fill="auto"/>
            <w:noWrap/>
            <w:vAlign w:val="center"/>
            <w:hideMark/>
          </w:tcPr>
          <w:p w:rsidR="00A520EA" w:rsidRPr="00A520EA" w:rsidRDefault="00A520EA" w:rsidP="00A520EA">
            <w:pPr>
              <w:spacing w:line="240" w:lineRule="auto"/>
              <w:ind w:firstLineChars="0" w:firstLine="0"/>
              <w:jc w:val="left"/>
              <w:rPr>
                <w:rFonts w:ascii="宋体" w:eastAsia="宋体" w:hAnsi="宋体" w:cs="宋体"/>
                <w:color w:val="000000"/>
                <w:sz w:val="20"/>
                <w:szCs w:val="20"/>
              </w:rPr>
            </w:pPr>
            <w:r w:rsidRPr="00A520EA">
              <w:rPr>
                <w:rFonts w:ascii="宋体" w:eastAsia="宋体" w:hAnsi="宋体" w:cs="宋体" w:hint="eastAsia"/>
                <w:color w:val="000000"/>
                <w:sz w:val="20"/>
                <w:szCs w:val="20"/>
              </w:rPr>
              <w:t>政法学院</w:t>
            </w:r>
          </w:p>
        </w:tc>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A520EA" w:rsidRPr="00A520EA" w:rsidRDefault="00A520EA" w:rsidP="00A520EA">
            <w:pPr>
              <w:spacing w:line="240" w:lineRule="auto"/>
              <w:ind w:firstLineChars="0" w:firstLine="0"/>
              <w:jc w:val="center"/>
              <w:rPr>
                <w:rFonts w:ascii="宋体" w:eastAsia="宋体" w:hAnsi="宋体" w:cs="宋体"/>
                <w:b/>
                <w:bCs/>
                <w:color w:val="000000"/>
              </w:rPr>
            </w:pPr>
            <w:r w:rsidRPr="00A520EA">
              <w:rPr>
                <w:rFonts w:ascii="宋体" w:eastAsia="宋体" w:hAnsi="宋体" w:cs="宋体" w:hint="eastAsia"/>
                <w:b/>
                <w:bCs/>
                <w:color w:val="000000"/>
              </w:rPr>
              <w:t>10</w:t>
            </w:r>
          </w:p>
        </w:tc>
        <w:tc>
          <w:tcPr>
            <w:tcW w:w="880" w:type="dxa"/>
            <w:tcBorders>
              <w:top w:val="nil"/>
              <w:left w:val="nil"/>
              <w:bottom w:val="single" w:sz="4" w:space="0" w:color="auto"/>
              <w:right w:val="single" w:sz="4" w:space="0" w:color="auto"/>
            </w:tcBorders>
            <w:shd w:val="clear" w:color="auto" w:fill="auto"/>
            <w:noWrap/>
            <w:vAlign w:val="center"/>
            <w:hideMark/>
          </w:tcPr>
          <w:p w:rsidR="00A520EA" w:rsidRPr="00A520EA" w:rsidRDefault="00A520EA" w:rsidP="00A520EA">
            <w:pPr>
              <w:spacing w:line="240" w:lineRule="auto"/>
              <w:ind w:firstLineChars="0" w:firstLine="0"/>
              <w:jc w:val="center"/>
              <w:rPr>
                <w:rFonts w:ascii="宋体" w:eastAsia="宋体" w:hAnsi="宋体" w:cs="宋体"/>
                <w:b/>
                <w:bCs/>
                <w:color w:val="000000"/>
              </w:rPr>
            </w:pPr>
            <w:r w:rsidRPr="00A520EA">
              <w:rPr>
                <w:rFonts w:ascii="宋体" w:eastAsia="宋体" w:hAnsi="宋体" w:cs="宋体" w:hint="eastAsia"/>
                <w:b/>
                <w:bCs/>
                <w:color w:val="000000"/>
              </w:rPr>
              <w:t xml:space="preserve">　</w:t>
            </w:r>
          </w:p>
        </w:tc>
        <w:tc>
          <w:tcPr>
            <w:tcW w:w="920" w:type="dxa"/>
            <w:tcBorders>
              <w:top w:val="nil"/>
              <w:left w:val="nil"/>
              <w:bottom w:val="single" w:sz="4" w:space="0" w:color="auto"/>
              <w:right w:val="single" w:sz="4" w:space="0" w:color="auto"/>
            </w:tcBorders>
            <w:shd w:val="clear" w:color="auto" w:fill="auto"/>
            <w:noWrap/>
            <w:vAlign w:val="center"/>
            <w:hideMark/>
          </w:tcPr>
          <w:p w:rsidR="00A520EA" w:rsidRPr="00A520EA" w:rsidRDefault="00A520EA" w:rsidP="00A520EA">
            <w:pPr>
              <w:spacing w:line="240" w:lineRule="auto"/>
              <w:ind w:firstLineChars="0" w:firstLine="0"/>
              <w:jc w:val="center"/>
              <w:rPr>
                <w:rFonts w:ascii="宋体" w:eastAsia="宋体" w:hAnsi="宋体" w:cs="宋体"/>
                <w:b/>
                <w:bCs/>
                <w:color w:val="000000"/>
              </w:rPr>
            </w:pPr>
            <w:r w:rsidRPr="00A520EA">
              <w:rPr>
                <w:rFonts w:ascii="宋体" w:eastAsia="宋体" w:hAnsi="宋体" w:cs="宋体" w:hint="eastAsia"/>
                <w:b/>
                <w:bCs/>
                <w:color w:val="000000"/>
              </w:rPr>
              <w:t xml:space="preserve">　</w:t>
            </w:r>
          </w:p>
        </w:tc>
        <w:tc>
          <w:tcPr>
            <w:tcW w:w="880" w:type="dxa"/>
            <w:tcBorders>
              <w:top w:val="nil"/>
              <w:left w:val="nil"/>
              <w:bottom w:val="single" w:sz="4" w:space="0" w:color="auto"/>
              <w:right w:val="single" w:sz="4" w:space="0" w:color="auto"/>
            </w:tcBorders>
            <w:shd w:val="clear" w:color="auto" w:fill="auto"/>
            <w:noWrap/>
            <w:vAlign w:val="center"/>
            <w:hideMark/>
          </w:tcPr>
          <w:p w:rsidR="00A520EA" w:rsidRPr="00A520EA" w:rsidRDefault="00A520EA" w:rsidP="00A520EA">
            <w:pPr>
              <w:spacing w:line="240" w:lineRule="auto"/>
              <w:ind w:firstLineChars="0" w:firstLine="0"/>
              <w:jc w:val="center"/>
              <w:rPr>
                <w:rFonts w:ascii="宋体" w:eastAsia="宋体" w:hAnsi="宋体" w:cs="宋体"/>
                <w:b/>
                <w:bCs/>
                <w:color w:val="000000"/>
              </w:rPr>
            </w:pPr>
            <w:r w:rsidRPr="00A520EA">
              <w:rPr>
                <w:rFonts w:ascii="宋体" w:eastAsia="宋体" w:hAnsi="宋体" w:cs="宋体" w:hint="eastAsia"/>
                <w:b/>
                <w:bCs/>
                <w:color w:val="000000"/>
              </w:rPr>
              <w:t xml:space="preserve">　</w:t>
            </w:r>
          </w:p>
        </w:tc>
        <w:tc>
          <w:tcPr>
            <w:tcW w:w="1300" w:type="dxa"/>
            <w:tcBorders>
              <w:top w:val="nil"/>
              <w:left w:val="nil"/>
              <w:bottom w:val="single" w:sz="4" w:space="0" w:color="auto"/>
              <w:right w:val="single" w:sz="4" w:space="0" w:color="auto"/>
            </w:tcBorders>
            <w:shd w:val="clear" w:color="auto" w:fill="auto"/>
            <w:noWrap/>
            <w:vAlign w:val="center"/>
            <w:hideMark/>
          </w:tcPr>
          <w:p w:rsidR="00A520EA" w:rsidRPr="00A520EA" w:rsidRDefault="00A520EA" w:rsidP="00A520EA">
            <w:pPr>
              <w:spacing w:line="240" w:lineRule="auto"/>
              <w:ind w:firstLineChars="0" w:firstLine="0"/>
              <w:jc w:val="center"/>
              <w:rPr>
                <w:rFonts w:ascii="宋体" w:eastAsia="宋体" w:hAnsi="宋体" w:cs="宋体"/>
                <w:b/>
                <w:bCs/>
                <w:color w:val="000000"/>
              </w:rPr>
            </w:pPr>
            <w:r w:rsidRPr="00A520EA">
              <w:rPr>
                <w:rFonts w:ascii="宋体" w:eastAsia="宋体" w:hAnsi="宋体" w:cs="宋体" w:hint="eastAsia"/>
                <w:b/>
                <w:bCs/>
                <w:color w:val="000000"/>
              </w:rPr>
              <w:t>10</w:t>
            </w:r>
          </w:p>
        </w:tc>
      </w:tr>
      <w:tr w:rsidR="00A520EA" w:rsidRPr="00A520EA" w:rsidTr="00A520EA">
        <w:trPr>
          <w:trHeight w:val="252"/>
        </w:trPr>
        <w:tc>
          <w:tcPr>
            <w:tcW w:w="2640" w:type="dxa"/>
            <w:tcBorders>
              <w:top w:val="nil"/>
              <w:left w:val="single" w:sz="4" w:space="0" w:color="auto"/>
              <w:bottom w:val="single" w:sz="4" w:space="0" w:color="auto"/>
              <w:right w:val="nil"/>
            </w:tcBorders>
            <w:shd w:val="clear" w:color="auto" w:fill="auto"/>
            <w:noWrap/>
            <w:vAlign w:val="center"/>
            <w:hideMark/>
          </w:tcPr>
          <w:p w:rsidR="00A520EA" w:rsidRPr="00A520EA" w:rsidRDefault="00A520EA" w:rsidP="00A520EA">
            <w:pPr>
              <w:spacing w:line="240" w:lineRule="auto"/>
              <w:ind w:firstLineChars="0" w:firstLine="0"/>
              <w:rPr>
                <w:rFonts w:ascii="宋体" w:eastAsia="宋体" w:hAnsi="宋体" w:cs="宋体"/>
                <w:color w:val="000000"/>
                <w:sz w:val="20"/>
                <w:szCs w:val="20"/>
              </w:rPr>
            </w:pPr>
            <w:r w:rsidRPr="00A520EA">
              <w:rPr>
                <w:rFonts w:ascii="宋体" w:eastAsia="宋体" w:hAnsi="宋体" w:cs="宋体" w:hint="eastAsia"/>
                <w:color w:val="000000"/>
                <w:sz w:val="20"/>
                <w:szCs w:val="20"/>
              </w:rPr>
              <w:t>马克思主义学院</w:t>
            </w:r>
          </w:p>
        </w:tc>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A520EA" w:rsidRPr="00A520EA" w:rsidRDefault="00A520EA" w:rsidP="00A520EA">
            <w:pPr>
              <w:spacing w:line="240" w:lineRule="auto"/>
              <w:ind w:firstLineChars="0" w:firstLine="0"/>
              <w:jc w:val="center"/>
              <w:rPr>
                <w:rFonts w:ascii="宋体" w:eastAsia="宋体" w:hAnsi="宋体" w:cs="宋体"/>
                <w:b/>
                <w:bCs/>
                <w:color w:val="000000"/>
              </w:rPr>
            </w:pPr>
            <w:r w:rsidRPr="00A520EA">
              <w:rPr>
                <w:rFonts w:ascii="宋体" w:eastAsia="宋体" w:hAnsi="宋体" w:cs="宋体" w:hint="eastAsia"/>
                <w:b/>
                <w:bCs/>
                <w:color w:val="000000"/>
              </w:rPr>
              <w:t>10</w:t>
            </w:r>
          </w:p>
        </w:tc>
        <w:tc>
          <w:tcPr>
            <w:tcW w:w="880" w:type="dxa"/>
            <w:tcBorders>
              <w:top w:val="nil"/>
              <w:left w:val="nil"/>
              <w:bottom w:val="single" w:sz="4" w:space="0" w:color="auto"/>
              <w:right w:val="single" w:sz="4" w:space="0" w:color="auto"/>
            </w:tcBorders>
            <w:shd w:val="clear" w:color="auto" w:fill="auto"/>
            <w:noWrap/>
            <w:vAlign w:val="center"/>
            <w:hideMark/>
          </w:tcPr>
          <w:p w:rsidR="00A520EA" w:rsidRPr="00A520EA" w:rsidRDefault="00A520EA" w:rsidP="00A520EA">
            <w:pPr>
              <w:spacing w:line="240" w:lineRule="auto"/>
              <w:ind w:firstLineChars="0" w:firstLine="0"/>
              <w:jc w:val="center"/>
              <w:rPr>
                <w:rFonts w:ascii="宋体" w:eastAsia="宋体" w:hAnsi="宋体" w:cs="宋体"/>
                <w:b/>
                <w:bCs/>
                <w:color w:val="000000"/>
              </w:rPr>
            </w:pPr>
            <w:r w:rsidRPr="00A520EA">
              <w:rPr>
                <w:rFonts w:ascii="宋体" w:eastAsia="宋体" w:hAnsi="宋体" w:cs="宋体" w:hint="eastAsia"/>
                <w:b/>
                <w:bCs/>
                <w:color w:val="000000"/>
              </w:rPr>
              <w:t xml:space="preserve">　</w:t>
            </w:r>
          </w:p>
        </w:tc>
        <w:tc>
          <w:tcPr>
            <w:tcW w:w="920" w:type="dxa"/>
            <w:tcBorders>
              <w:top w:val="nil"/>
              <w:left w:val="nil"/>
              <w:bottom w:val="single" w:sz="4" w:space="0" w:color="auto"/>
              <w:right w:val="single" w:sz="4" w:space="0" w:color="auto"/>
            </w:tcBorders>
            <w:shd w:val="clear" w:color="auto" w:fill="auto"/>
            <w:noWrap/>
            <w:vAlign w:val="center"/>
            <w:hideMark/>
          </w:tcPr>
          <w:p w:rsidR="00A520EA" w:rsidRPr="00A520EA" w:rsidRDefault="00A520EA" w:rsidP="00A520EA">
            <w:pPr>
              <w:spacing w:line="240" w:lineRule="auto"/>
              <w:ind w:firstLineChars="0" w:firstLine="0"/>
              <w:jc w:val="center"/>
              <w:rPr>
                <w:rFonts w:ascii="宋体" w:eastAsia="宋体" w:hAnsi="宋体" w:cs="宋体"/>
                <w:b/>
                <w:bCs/>
                <w:color w:val="000000"/>
              </w:rPr>
            </w:pPr>
            <w:r w:rsidRPr="00A520EA">
              <w:rPr>
                <w:rFonts w:ascii="宋体" w:eastAsia="宋体" w:hAnsi="宋体" w:cs="宋体" w:hint="eastAsia"/>
                <w:b/>
                <w:bCs/>
                <w:color w:val="000000"/>
              </w:rPr>
              <w:t xml:space="preserve">　</w:t>
            </w:r>
          </w:p>
        </w:tc>
        <w:tc>
          <w:tcPr>
            <w:tcW w:w="880" w:type="dxa"/>
            <w:tcBorders>
              <w:top w:val="nil"/>
              <w:left w:val="nil"/>
              <w:bottom w:val="single" w:sz="4" w:space="0" w:color="auto"/>
              <w:right w:val="single" w:sz="4" w:space="0" w:color="auto"/>
            </w:tcBorders>
            <w:shd w:val="clear" w:color="auto" w:fill="auto"/>
            <w:noWrap/>
            <w:vAlign w:val="center"/>
            <w:hideMark/>
          </w:tcPr>
          <w:p w:rsidR="00A520EA" w:rsidRPr="00A520EA" w:rsidRDefault="00A520EA" w:rsidP="00A520EA">
            <w:pPr>
              <w:spacing w:line="240" w:lineRule="auto"/>
              <w:ind w:firstLineChars="0" w:firstLine="0"/>
              <w:jc w:val="center"/>
              <w:rPr>
                <w:rFonts w:ascii="宋体" w:eastAsia="宋体" w:hAnsi="宋体" w:cs="宋体"/>
                <w:b/>
                <w:bCs/>
                <w:color w:val="000000"/>
              </w:rPr>
            </w:pPr>
            <w:r w:rsidRPr="00A520EA">
              <w:rPr>
                <w:rFonts w:ascii="宋体" w:eastAsia="宋体" w:hAnsi="宋体" w:cs="宋体" w:hint="eastAsia"/>
                <w:b/>
                <w:bCs/>
                <w:color w:val="000000"/>
              </w:rPr>
              <w:t xml:space="preserve">　</w:t>
            </w:r>
          </w:p>
        </w:tc>
        <w:tc>
          <w:tcPr>
            <w:tcW w:w="1300" w:type="dxa"/>
            <w:tcBorders>
              <w:top w:val="nil"/>
              <w:left w:val="nil"/>
              <w:bottom w:val="single" w:sz="4" w:space="0" w:color="auto"/>
              <w:right w:val="single" w:sz="4" w:space="0" w:color="auto"/>
            </w:tcBorders>
            <w:shd w:val="clear" w:color="auto" w:fill="auto"/>
            <w:noWrap/>
            <w:vAlign w:val="center"/>
            <w:hideMark/>
          </w:tcPr>
          <w:p w:rsidR="00A520EA" w:rsidRPr="00A520EA" w:rsidRDefault="00A520EA" w:rsidP="00A520EA">
            <w:pPr>
              <w:spacing w:line="240" w:lineRule="auto"/>
              <w:ind w:firstLineChars="0" w:firstLine="0"/>
              <w:jc w:val="center"/>
              <w:rPr>
                <w:rFonts w:ascii="宋体" w:eastAsia="宋体" w:hAnsi="宋体" w:cs="宋体"/>
                <w:b/>
                <w:bCs/>
                <w:color w:val="000000"/>
              </w:rPr>
            </w:pPr>
            <w:r w:rsidRPr="00A520EA">
              <w:rPr>
                <w:rFonts w:ascii="宋体" w:eastAsia="宋体" w:hAnsi="宋体" w:cs="宋体" w:hint="eastAsia"/>
                <w:b/>
                <w:bCs/>
                <w:color w:val="000000"/>
              </w:rPr>
              <w:t>10</w:t>
            </w:r>
          </w:p>
        </w:tc>
      </w:tr>
      <w:tr w:rsidR="00A520EA" w:rsidRPr="00A520EA" w:rsidTr="00A520EA">
        <w:trPr>
          <w:trHeight w:val="288"/>
        </w:trPr>
        <w:tc>
          <w:tcPr>
            <w:tcW w:w="2640" w:type="dxa"/>
            <w:tcBorders>
              <w:top w:val="nil"/>
              <w:left w:val="single" w:sz="4" w:space="0" w:color="auto"/>
              <w:bottom w:val="single" w:sz="4" w:space="0" w:color="auto"/>
              <w:right w:val="nil"/>
            </w:tcBorders>
            <w:shd w:val="clear" w:color="auto" w:fill="auto"/>
            <w:noWrap/>
            <w:vAlign w:val="center"/>
            <w:hideMark/>
          </w:tcPr>
          <w:p w:rsidR="00A520EA" w:rsidRPr="00A520EA" w:rsidRDefault="00A520EA" w:rsidP="00A520EA">
            <w:pPr>
              <w:spacing w:line="240" w:lineRule="auto"/>
              <w:ind w:firstLineChars="0" w:firstLine="0"/>
              <w:jc w:val="left"/>
              <w:rPr>
                <w:rFonts w:ascii="宋体" w:eastAsia="宋体" w:hAnsi="宋体" w:cs="宋体"/>
                <w:color w:val="000000"/>
                <w:sz w:val="20"/>
                <w:szCs w:val="20"/>
              </w:rPr>
            </w:pPr>
            <w:r w:rsidRPr="00A520EA">
              <w:rPr>
                <w:rFonts w:ascii="宋体" w:eastAsia="宋体" w:hAnsi="宋体" w:cs="宋体" w:hint="eastAsia"/>
                <w:color w:val="000000"/>
                <w:sz w:val="20"/>
                <w:szCs w:val="20"/>
              </w:rPr>
              <w:t>经济学院</w:t>
            </w:r>
          </w:p>
        </w:tc>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A520EA" w:rsidRPr="00A520EA" w:rsidRDefault="00A520EA" w:rsidP="00A520EA">
            <w:pPr>
              <w:spacing w:line="240" w:lineRule="auto"/>
              <w:ind w:firstLineChars="0" w:firstLine="0"/>
              <w:jc w:val="center"/>
              <w:rPr>
                <w:rFonts w:ascii="宋体" w:eastAsia="宋体" w:hAnsi="宋体" w:cs="宋体"/>
                <w:b/>
                <w:bCs/>
                <w:color w:val="000000"/>
              </w:rPr>
            </w:pPr>
            <w:r w:rsidRPr="00A520EA">
              <w:rPr>
                <w:rFonts w:ascii="宋体" w:eastAsia="宋体" w:hAnsi="宋体" w:cs="宋体" w:hint="eastAsia"/>
                <w:b/>
                <w:bCs/>
                <w:color w:val="000000"/>
              </w:rPr>
              <w:t>12</w:t>
            </w:r>
          </w:p>
        </w:tc>
        <w:tc>
          <w:tcPr>
            <w:tcW w:w="880" w:type="dxa"/>
            <w:tcBorders>
              <w:top w:val="nil"/>
              <w:left w:val="nil"/>
              <w:bottom w:val="single" w:sz="4" w:space="0" w:color="auto"/>
              <w:right w:val="single" w:sz="4" w:space="0" w:color="auto"/>
            </w:tcBorders>
            <w:shd w:val="clear" w:color="auto" w:fill="auto"/>
            <w:noWrap/>
            <w:vAlign w:val="center"/>
            <w:hideMark/>
          </w:tcPr>
          <w:p w:rsidR="00A520EA" w:rsidRPr="00A520EA" w:rsidRDefault="00A520EA" w:rsidP="00A520EA">
            <w:pPr>
              <w:spacing w:line="240" w:lineRule="auto"/>
              <w:ind w:firstLineChars="0" w:firstLine="0"/>
              <w:jc w:val="center"/>
              <w:rPr>
                <w:rFonts w:ascii="宋体" w:eastAsia="宋体" w:hAnsi="宋体" w:cs="宋体"/>
                <w:b/>
                <w:bCs/>
                <w:color w:val="000000"/>
              </w:rPr>
            </w:pPr>
            <w:r w:rsidRPr="00A520EA">
              <w:rPr>
                <w:rFonts w:ascii="宋体" w:eastAsia="宋体" w:hAnsi="宋体" w:cs="宋体" w:hint="eastAsia"/>
                <w:b/>
                <w:bCs/>
                <w:color w:val="000000"/>
              </w:rPr>
              <w:t>2</w:t>
            </w:r>
          </w:p>
        </w:tc>
        <w:tc>
          <w:tcPr>
            <w:tcW w:w="920" w:type="dxa"/>
            <w:tcBorders>
              <w:top w:val="nil"/>
              <w:left w:val="nil"/>
              <w:bottom w:val="single" w:sz="4" w:space="0" w:color="auto"/>
              <w:right w:val="single" w:sz="4" w:space="0" w:color="auto"/>
            </w:tcBorders>
            <w:shd w:val="clear" w:color="auto" w:fill="auto"/>
            <w:noWrap/>
            <w:vAlign w:val="center"/>
            <w:hideMark/>
          </w:tcPr>
          <w:p w:rsidR="00A520EA" w:rsidRPr="00A520EA" w:rsidRDefault="00A520EA" w:rsidP="00A520EA">
            <w:pPr>
              <w:spacing w:line="240" w:lineRule="auto"/>
              <w:ind w:firstLineChars="0" w:firstLine="0"/>
              <w:jc w:val="center"/>
              <w:rPr>
                <w:rFonts w:ascii="宋体" w:eastAsia="宋体" w:hAnsi="宋体" w:cs="宋体"/>
                <w:b/>
                <w:bCs/>
                <w:color w:val="000000"/>
              </w:rPr>
            </w:pPr>
            <w:r w:rsidRPr="00A520EA">
              <w:rPr>
                <w:rFonts w:ascii="宋体" w:eastAsia="宋体" w:hAnsi="宋体" w:cs="宋体" w:hint="eastAsia"/>
                <w:b/>
                <w:bCs/>
                <w:color w:val="000000"/>
              </w:rPr>
              <w:t xml:space="preserve">　</w:t>
            </w:r>
          </w:p>
        </w:tc>
        <w:tc>
          <w:tcPr>
            <w:tcW w:w="880" w:type="dxa"/>
            <w:tcBorders>
              <w:top w:val="nil"/>
              <w:left w:val="nil"/>
              <w:bottom w:val="single" w:sz="4" w:space="0" w:color="auto"/>
              <w:right w:val="single" w:sz="4" w:space="0" w:color="auto"/>
            </w:tcBorders>
            <w:shd w:val="clear" w:color="auto" w:fill="auto"/>
            <w:noWrap/>
            <w:vAlign w:val="center"/>
            <w:hideMark/>
          </w:tcPr>
          <w:p w:rsidR="00A520EA" w:rsidRPr="00A520EA" w:rsidRDefault="00A520EA" w:rsidP="00A520EA">
            <w:pPr>
              <w:spacing w:line="240" w:lineRule="auto"/>
              <w:ind w:firstLineChars="0" w:firstLine="0"/>
              <w:jc w:val="center"/>
              <w:rPr>
                <w:rFonts w:ascii="宋体" w:eastAsia="宋体" w:hAnsi="宋体" w:cs="宋体"/>
                <w:b/>
                <w:bCs/>
                <w:color w:val="000000"/>
              </w:rPr>
            </w:pPr>
            <w:r w:rsidRPr="00A520EA">
              <w:rPr>
                <w:rFonts w:ascii="宋体" w:eastAsia="宋体" w:hAnsi="宋体" w:cs="宋体" w:hint="eastAsia"/>
                <w:b/>
                <w:bCs/>
                <w:color w:val="000000"/>
              </w:rPr>
              <w:t xml:space="preserve">　</w:t>
            </w:r>
          </w:p>
        </w:tc>
        <w:tc>
          <w:tcPr>
            <w:tcW w:w="1300" w:type="dxa"/>
            <w:tcBorders>
              <w:top w:val="nil"/>
              <w:left w:val="nil"/>
              <w:bottom w:val="single" w:sz="4" w:space="0" w:color="auto"/>
              <w:right w:val="single" w:sz="4" w:space="0" w:color="auto"/>
            </w:tcBorders>
            <w:shd w:val="clear" w:color="auto" w:fill="auto"/>
            <w:noWrap/>
            <w:vAlign w:val="center"/>
            <w:hideMark/>
          </w:tcPr>
          <w:p w:rsidR="00A520EA" w:rsidRPr="00A520EA" w:rsidRDefault="00A520EA" w:rsidP="00A520EA">
            <w:pPr>
              <w:spacing w:line="240" w:lineRule="auto"/>
              <w:ind w:firstLineChars="0" w:firstLine="0"/>
              <w:jc w:val="center"/>
              <w:rPr>
                <w:rFonts w:ascii="宋体" w:eastAsia="宋体" w:hAnsi="宋体" w:cs="宋体"/>
                <w:b/>
                <w:bCs/>
                <w:color w:val="000000"/>
              </w:rPr>
            </w:pPr>
            <w:r w:rsidRPr="00A520EA">
              <w:rPr>
                <w:rFonts w:ascii="宋体" w:eastAsia="宋体" w:hAnsi="宋体" w:cs="宋体" w:hint="eastAsia"/>
                <w:b/>
                <w:bCs/>
                <w:color w:val="000000"/>
              </w:rPr>
              <w:t>14</w:t>
            </w:r>
          </w:p>
        </w:tc>
      </w:tr>
      <w:tr w:rsidR="00A520EA" w:rsidRPr="00A520EA" w:rsidTr="00A520EA">
        <w:trPr>
          <w:trHeight w:val="288"/>
        </w:trPr>
        <w:tc>
          <w:tcPr>
            <w:tcW w:w="2640" w:type="dxa"/>
            <w:tcBorders>
              <w:top w:val="nil"/>
              <w:left w:val="single" w:sz="4" w:space="0" w:color="auto"/>
              <w:bottom w:val="single" w:sz="4" w:space="0" w:color="auto"/>
              <w:right w:val="nil"/>
            </w:tcBorders>
            <w:shd w:val="clear" w:color="auto" w:fill="auto"/>
            <w:noWrap/>
            <w:vAlign w:val="center"/>
            <w:hideMark/>
          </w:tcPr>
          <w:p w:rsidR="00A520EA" w:rsidRPr="00A520EA" w:rsidRDefault="00A520EA" w:rsidP="00A520EA">
            <w:pPr>
              <w:spacing w:line="240" w:lineRule="auto"/>
              <w:ind w:firstLineChars="0" w:firstLine="0"/>
              <w:jc w:val="left"/>
              <w:rPr>
                <w:rFonts w:ascii="宋体" w:eastAsia="宋体" w:hAnsi="宋体" w:cs="宋体"/>
                <w:color w:val="000000"/>
                <w:sz w:val="20"/>
                <w:szCs w:val="20"/>
              </w:rPr>
            </w:pPr>
            <w:r w:rsidRPr="00A520EA">
              <w:rPr>
                <w:rFonts w:ascii="宋体" w:eastAsia="宋体" w:hAnsi="宋体" w:cs="宋体" w:hint="eastAsia"/>
                <w:color w:val="000000"/>
                <w:sz w:val="20"/>
                <w:szCs w:val="20"/>
              </w:rPr>
              <w:t>管理学院</w:t>
            </w:r>
          </w:p>
        </w:tc>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A520EA" w:rsidRPr="00A520EA" w:rsidRDefault="00A520EA" w:rsidP="00A520EA">
            <w:pPr>
              <w:spacing w:line="240" w:lineRule="auto"/>
              <w:ind w:firstLineChars="0" w:firstLine="0"/>
              <w:jc w:val="center"/>
              <w:rPr>
                <w:rFonts w:ascii="宋体" w:eastAsia="宋体" w:hAnsi="宋体" w:cs="宋体"/>
                <w:b/>
                <w:bCs/>
                <w:color w:val="000000"/>
              </w:rPr>
            </w:pPr>
            <w:r w:rsidRPr="00A520EA">
              <w:rPr>
                <w:rFonts w:ascii="宋体" w:eastAsia="宋体" w:hAnsi="宋体" w:cs="宋体" w:hint="eastAsia"/>
                <w:b/>
                <w:bCs/>
                <w:color w:val="000000"/>
              </w:rPr>
              <w:t>11</w:t>
            </w:r>
          </w:p>
        </w:tc>
        <w:tc>
          <w:tcPr>
            <w:tcW w:w="880" w:type="dxa"/>
            <w:tcBorders>
              <w:top w:val="nil"/>
              <w:left w:val="nil"/>
              <w:bottom w:val="single" w:sz="4" w:space="0" w:color="auto"/>
              <w:right w:val="single" w:sz="4" w:space="0" w:color="auto"/>
            </w:tcBorders>
            <w:shd w:val="clear" w:color="auto" w:fill="auto"/>
            <w:noWrap/>
            <w:vAlign w:val="center"/>
            <w:hideMark/>
          </w:tcPr>
          <w:p w:rsidR="00A520EA" w:rsidRPr="00A520EA" w:rsidRDefault="00A520EA" w:rsidP="00A520EA">
            <w:pPr>
              <w:spacing w:line="240" w:lineRule="auto"/>
              <w:ind w:firstLineChars="0" w:firstLine="0"/>
              <w:jc w:val="center"/>
              <w:rPr>
                <w:rFonts w:ascii="宋体" w:eastAsia="宋体" w:hAnsi="宋体" w:cs="宋体"/>
                <w:b/>
                <w:bCs/>
                <w:color w:val="000000"/>
              </w:rPr>
            </w:pPr>
            <w:r w:rsidRPr="00A520EA">
              <w:rPr>
                <w:rFonts w:ascii="宋体" w:eastAsia="宋体" w:hAnsi="宋体" w:cs="宋体" w:hint="eastAsia"/>
                <w:b/>
                <w:bCs/>
                <w:color w:val="000000"/>
              </w:rPr>
              <w:t>9</w:t>
            </w:r>
          </w:p>
        </w:tc>
        <w:tc>
          <w:tcPr>
            <w:tcW w:w="920" w:type="dxa"/>
            <w:tcBorders>
              <w:top w:val="nil"/>
              <w:left w:val="nil"/>
              <w:bottom w:val="single" w:sz="4" w:space="0" w:color="auto"/>
              <w:right w:val="single" w:sz="4" w:space="0" w:color="auto"/>
            </w:tcBorders>
            <w:shd w:val="clear" w:color="auto" w:fill="auto"/>
            <w:noWrap/>
            <w:vAlign w:val="center"/>
            <w:hideMark/>
          </w:tcPr>
          <w:p w:rsidR="00A520EA" w:rsidRPr="00A520EA" w:rsidRDefault="00A520EA" w:rsidP="00A520EA">
            <w:pPr>
              <w:spacing w:line="240" w:lineRule="auto"/>
              <w:ind w:firstLineChars="0" w:firstLine="0"/>
              <w:jc w:val="center"/>
              <w:rPr>
                <w:rFonts w:ascii="宋体" w:eastAsia="宋体" w:hAnsi="宋体" w:cs="宋体"/>
                <w:b/>
                <w:bCs/>
                <w:color w:val="000000"/>
              </w:rPr>
            </w:pPr>
            <w:r w:rsidRPr="00A520EA">
              <w:rPr>
                <w:rFonts w:ascii="宋体" w:eastAsia="宋体" w:hAnsi="宋体" w:cs="宋体" w:hint="eastAsia"/>
                <w:b/>
                <w:bCs/>
                <w:color w:val="000000"/>
              </w:rPr>
              <w:t xml:space="preserve">　</w:t>
            </w:r>
          </w:p>
        </w:tc>
        <w:tc>
          <w:tcPr>
            <w:tcW w:w="880" w:type="dxa"/>
            <w:tcBorders>
              <w:top w:val="nil"/>
              <w:left w:val="nil"/>
              <w:bottom w:val="single" w:sz="4" w:space="0" w:color="auto"/>
              <w:right w:val="single" w:sz="4" w:space="0" w:color="auto"/>
            </w:tcBorders>
            <w:shd w:val="clear" w:color="auto" w:fill="auto"/>
            <w:noWrap/>
            <w:vAlign w:val="center"/>
            <w:hideMark/>
          </w:tcPr>
          <w:p w:rsidR="00A520EA" w:rsidRPr="00A520EA" w:rsidRDefault="00A520EA" w:rsidP="00A520EA">
            <w:pPr>
              <w:spacing w:line="240" w:lineRule="auto"/>
              <w:ind w:firstLineChars="0" w:firstLine="0"/>
              <w:jc w:val="center"/>
              <w:rPr>
                <w:rFonts w:ascii="宋体" w:eastAsia="宋体" w:hAnsi="宋体" w:cs="宋体"/>
                <w:b/>
                <w:bCs/>
                <w:color w:val="000000"/>
              </w:rPr>
            </w:pPr>
            <w:r w:rsidRPr="00A520EA">
              <w:rPr>
                <w:rFonts w:ascii="宋体" w:eastAsia="宋体" w:hAnsi="宋体" w:cs="宋体" w:hint="eastAsia"/>
                <w:b/>
                <w:bCs/>
                <w:color w:val="000000"/>
              </w:rPr>
              <w:t xml:space="preserve">　</w:t>
            </w:r>
          </w:p>
        </w:tc>
        <w:tc>
          <w:tcPr>
            <w:tcW w:w="1300" w:type="dxa"/>
            <w:tcBorders>
              <w:top w:val="nil"/>
              <w:left w:val="nil"/>
              <w:bottom w:val="single" w:sz="4" w:space="0" w:color="auto"/>
              <w:right w:val="single" w:sz="4" w:space="0" w:color="auto"/>
            </w:tcBorders>
            <w:shd w:val="clear" w:color="auto" w:fill="auto"/>
            <w:noWrap/>
            <w:vAlign w:val="center"/>
            <w:hideMark/>
          </w:tcPr>
          <w:p w:rsidR="00A520EA" w:rsidRPr="00A520EA" w:rsidRDefault="00A520EA" w:rsidP="00A520EA">
            <w:pPr>
              <w:spacing w:line="240" w:lineRule="auto"/>
              <w:ind w:firstLineChars="0" w:firstLine="0"/>
              <w:jc w:val="center"/>
              <w:rPr>
                <w:rFonts w:ascii="宋体" w:eastAsia="宋体" w:hAnsi="宋体" w:cs="宋体"/>
                <w:b/>
                <w:bCs/>
                <w:color w:val="000000"/>
              </w:rPr>
            </w:pPr>
            <w:r w:rsidRPr="00A520EA">
              <w:rPr>
                <w:rFonts w:ascii="宋体" w:eastAsia="宋体" w:hAnsi="宋体" w:cs="宋体" w:hint="eastAsia"/>
                <w:b/>
                <w:bCs/>
                <w:color w:val="000000"/>
              </w:rPr>
              <w:t>20</w:t>
            </w:r>
          </w:p>
        </w:tc>
      </w:tr>
      <w:tr w:rsidR="00A520EA" w:rsidRPr="00A520EA" w:rsidTr="00A520EA">
        <w:trPr>
          <w:trHeight w:val="288"/>
        </w:trPr>
        <w:tc>
          <w:tcPr>
            <w:tcW w:w="2640" w:type="dxa"/>
            <w:tcBorders>
              <w:top w:val="nil"/>
              <w:left w:val="single" w:sz="4" w:space="0" w:color="auto"/>
              <w:bottom w:val="single" w:sz="4" w:space="0" w:color="auto"/>
              <w:right w:val="nil"/>
            </w:tcBorders>
            <w:shd w:val="clear" w:color="auto" w:fill="auto"/>
            <w:noWrap/>
            <w:vAlign w:val="center"/>
            <w:hideMark/>
          </w:tcPr>
          <w:p w:rsidR="00A520EA" w:rsidRPr="00A520EA" w:rsidRDefault="00A520EA" w:rsidP="00A520EA">
            <w:pPr>
              <w:spacing w:line="240" w:lineRule="auto"/>
              <w:ind w:firstLineChars="0" w:firstLine="0"/>
              <w:jc w:val="left"/>
              <w:rPr>
                <w:rFonts w:ascii="Calibri" w:eastAsia="宋体" w:hAnsi="Calibri" w:cs="Calibri"/>
                <w:color w:val="000000"/>
                <w:sz w:val="20"/>
                <w:szCs w:val="20"/>
              </w:rPr>
            </w:pPr>
            <w:r w:rsidRPr="00A520EA">
              <w:rPr>
                <w:rFonts w:ascii="Calibri" w:eastAsia="宋体" w:hAnsi="Calibri" w:cs="Calibri"/>
                <w:color w:val="000000"/>
                <w:sz w:val="20"/>
                <w:szCs w:val="20"/>
              </w:rPr>
              <w:t xml:space="preserve"> </w:t>
            </w:r>
            <w:r w:rsidRPr="00A520EA">
              <w:rPr>
                <w:rFonts w:ascii="宋体" w:eastAsia="宋体" w:hAnsi="宋体" w:cs="Calibri" w:hint="eastAsia"/>
                <w:color w:val="000000"/>
                <w:sz w:val="20"/>
                <w:szCs w:val="20"/>
              </w:rPr>
              <w:t>历史学院</w:t>
            </w:r>
          </w:p>
        </w:tc>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A520EA" w:rsidRPr="00A520EA" w:rsidRDefault="00A520EA" w:rsidP="00A520EA">
            <w:pPr>
              <w:spacing w:line="240" w:lineRule="auto"/>
              <w:ind w:firstLineChars="0" w:firstLine="0"/>
              <w:jc w:val="center"/>
              <w:rPr>
                <w:rFonts w:ascii="宋体" w:eastAsia="宋体" w:hAnsi="宋体" w:cs="宋体"/>
                <w:b/>
                <w:bCs/>
                <w:color w:val="000000"/>
              </w:rPr>
            </w:pPr>
            <w:r w:rsidRPr="00A520EA">
              <w:rPr>
                <w:rFonts w:ascii="宋体" w:eastAsia="宋体" w:hAnsi="宋体" w:cs="宋体" w:hint="eastAsia"/>
                <w:b/>
                <w:bCs/>
                <w:color w:val="000000"/>
              </w:rPr>
              <w:t>5</w:t>
            </w:r>
          </w:p>
        </w:tc>
        <w:tc>
          <w:tcPr>
            <w:tcW w:w="880" w:type="dxa"/>
            <w:tcBorders>
              <w:top w:val="nil"/>
              <w:left w:val="nil"/>
              <w:bottom w:val="single" w:sz="4" w:space="0" w:color="auto"/>
              <w:right w:val="single" w:sz="4" w:space="0" w:color="auto"/>
            </w:tcBorders>
            <w:shd w:val="clear" w:color="auto" w:fill="auto"/>
            <w:noWrap/>
            <w:vAlign w:val="center"/>
            <w:hideMark/>
          </w:tcPr>
          <w:p w:rsidR="00A520EA" w:rsidRPr="00A520EA" w:rsidRDefault="00A520EA" w:rsidP="00A520EA">
            <w:pPr>
              <w:spacing w:line="240" w:lineRule="auto"/>
              <w:ind w:firstLineChars="0" w:firstLine="0"/>
              <w:jc w:val="center"/>
              <w:rPr>
                <w:rFonts w:ascii="宋体" w:eastAsia="宋体" w:hAnsi="宋体" w:cs="宋体"/>
                <w:b/>
                <w:bCs/>
                <w:color w:val="000000"/>
              </w:rPr>
            </w:pPr>
            <w:r w:rsidRPr="00A520EA">
              <w:rPr>
                <w:rFonts w:ascii="宋体" w:eastAsia="宋体" w:hAnsi="宋体" w:cs="宋体" w:hint="eastAsia"/>
                <w:b/>
                <w:bCs/>
                <w:color w:val="000000"/>
              </w:rPr>
              <w:t>4</w:t>
            </w:r>
          </w:p>
        </w:tc>
        <w:tc>
          <w:tcPr>
            <w:tcW w:w="920" w:type="dxa"/>
            <w:tcBorders>
              <w:top w:val="nil"/>
              <w:left w:val="nil"/>
              <w:bottom w:val="single" w:sz="4" w:space="0" w:color="auto"/>
              <w:right w:val="single" w:sz="4" w:space="0" w:color="auto"/>
            </w:tcBorders>
            <w:shd w:val="clear" w:color="auto" w:fill="auto"/>
            <w:noWrap/>
            <w:vAlign w:val="center"/>
            <w:hideMark/>
          </w:tcPr>
          <w:p w:rsidR="00A520EA" w:rsidRPr="00A520EA" w:rsidRDefault="00A520EA" w:rsidP="00A520EA">
            <w:pPr>
              <w:spacing w:line="240" w:lineRule="auto"/>
              <w:ind w:firstLineChars="0" w:firstLine="0"/>
              <w:jc w:val="center"/>
              <w:rPr>
                <w:rFonts w:ascii="宋体" w:eastAsia="宋体" w:hAnsi="宋体" w:cs="宋体"/>
                <w:b/>
                <w:bCs/>
                <w:color w:val="000000"/>
              </w:rPr>
            </w:pPr>
            <w:r w:rsidRPr="00A520EA">
              <w:rPr>
                <w:rFonts w:ascii="宋体" w:eastAsia="宋体" w:hAnsi="宋体" w:cs="宋体" w:hint="eastAsia"/>
                <w:b/>
                <w:bCs/>
                <w:color w:val="000000"/>
              </w:rPr>
              <w:t xml:space="preserve">　</w:t>
            </w:r>
          </w:p>
        </w:tc>
        <w:tc>
          <w:tcPr>
            <w:tcW w:w="880" w:type="dxa"/>
            <w:tcBorders>
              <w:top w:val="nil"/>
              <w:left w:val="nil"/>
              <w:bottom w:val="single" w:sz="4" w:space="0" w:color="auto"/>
              <w:right w:val="single" w:sz="4" w:space="0" w:color="auto"/>
            </w:tcBorders>
            <w:shd w:val="clear" w:color="auto" w:fill="auto"/>
            <w:noWrap/>
            <w:vAlign w:val="center"/>
            <w:hideMark/>
          </w:tcPr>
          <w:p w:rsidR="00A520EA" w:rsidRPr="00A520EA" w:rsidRDefault="00A520EA" w:rsidP="00A520EA">
            <w:pPr>
              <w:spacing w:line="240" w:lineRule="auto"/>
              <w:ind w:firstLineChars="0" w:firstLine="0"/>
              <w:jc w:val="center"/>
              <w:rPr>
                <w:rFonts w:ascii="宋体" w:eastAsia="宋体" w:hAnsi="宋体" w:cs="宋体"/>
                <w:b/>
                <w:bCs/>
                <w:color w:val="000000"/>
              </w:rPr>
            </w:pPr>
            <w:r w:rsidRPr="00A520EA">
              <w:rPr>
                <w:rFonts w:ascii="宋体" w:eastAsia="宋体" w:hAnsi="宋体" w:cs="宋体" w:hint="eastAsia"/>
                <w:b/>
                <w:bCs/>
                <w:color w:val="000000"/>
              </w:rPr>
              <w:t xml:space="preserve">　</w:t>
            </w:r>
          </w:p>
        </w:tc>
        <w:tc>
          <w:tcPr>
            <w:tcW w:w="1300" w:type="dxa"/>
            <w:tcBorders>
              <w:top w:val="nil"/>
              <w:left w:val="nil"/>
              <w:bottom w:val="single" w:sz="4" w:space="0" w:color="auto"/>
              <w:right w:val="single" w:sz="4" w:space="0" w:color="auto"/>
            </w:tcBorders>
            <w:shd w:val="clear" w:color="auto" w:fill="auto"/>
            <w:noWrap/>
            <w:vAlign w:val="center"/>
            <w:hideMark/>
          </w:tcPr>
          <w:p w:rsidR="00A520EA" w:rsidRPr="00A520EA" w:rsidRDefault="00A520EA" w:rsidP="00A520EA">
            <w:pPr>
              <w:spacing w:line="240" w:lineRule="auto"/>
              <w:ind w:firstLineChars="0" w:firstLine="0"/>
              <w:jc w:val="center"/>
              <w:rPr>
                <w:rFonts w:ascii="宋体" w:eastAsia="宋体" w:hAnsi="宋体" w:cs="宋体"/>
                <w:b/>
                <w:bCs/>
                <w:color w:val="000000"/>
              </w:rPr>
            </w:pPr>
            <w:r w:rsidRPr="00A520EA">
              <w:rPr>
                <w:rFonts w:ascii="宋体" w:eastAsia="宋体" w:hAnsi="宋体" w:cs="宋体" w:hint="eastAsia"/>
                <w:b/>
                <w:bCs/>
                <w:color w:val="000000"/>
              </w:rPr>
              <w:t>9</w:t>
            </w:r>
          </w:p>
        </w:tc>
      </w:tr>
      <w:tr w:rsidR="00A520EA" w:rsidRPr="00A520EA" w:rsidTr="00A520EA">
        <w:trPr>
          <w:trHeight w:val="288"/>
        </w:trPr>
        <w:tc>
          <w:tcPr>
            <w:tcW w:w="2640" w:type="dxa"/>
            <w:tcBorders>
              <w:top w:val="nil"/>
              <w:left w:val="single" w:sz="4" w:space="0" w:color="auto"/>
              <w:bottom w:val="single" w:sz="4" w:space="0" w:color="auto"/>
              <w:right w:val="nil"/>
            </w:tcBorders>
            <w:shd w:val="clear" w:color="auto" w:fill="auto"/>
            <w:noWrap/>
            <w:vAlign w:val="center"/>
            <w:hideMark/>
          </w:tcPr>
          <w:p w:rsidR="00A520EA" w:rsidRPr="00A520EA" w:rsidRDefault="00A520EA" w:rsidP="00A520EA">
            <w:pPr>
              <w:spacing w:line="240" w:lineRule="auto"/>
              <w:ind w:firstLineChars="0" w:firstLine="0"/>
              <w:jc w:val="left"/>
              <w:rPr>
                <w:rFonts w:ascii="宋体" w:eastAsia="宋体" w:hAnsi="宋体" w:cs="宋体"/>
                <w:color w:val="000000"/>
                <w:sz w:val="20"/>
                <w:szCs w:val="20"/>
              </w:rPr>
            </w:pPr>
            <w:r w:rsidRPr="00A520EA">
              <w:rPr>
                <w:rFonts w:ascii="宋体" w:eastAsia="宋体" w:hAnsi="宋体" w:cs="宋体" w:hint="eastAsia"/>
                <w:color w:val="000000"/>
                <w:sz w:val="20"/>
                <w:szCs w:val="20"/>
              </w:rPr>
              <w:t>团委</w:t>
            </w:r>
          </w:p>
        </w:tc>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A520EA" w:rsidRPr="00A520EA" w:rsidRDefault="00A520EA" w:rsidP="00A520EA">
            <w:pPr>
              <w:spacing w:line="240" w:lineRule="auto"/>
              <w:ind w:firstLineChars="0" w:firstLine="0"/>
              <w:jc w:val="center"/>
              <w:rPr>
                <w:rFonts w:ascii="宋体" w:eastAsia="宋体" w:hAnsi="宋体" w:cs="宋体"/>
                <w:b/>
                <w:bCs/>
                <w:color w:val="000000"/>
              </w:rPr>
            </w:pPr>
            <w:r w:rsidRPr="00A520EA">
              <w:rPr>
                <w:rFonts w:ascii="宋体" w:eastAsia="宋体" w:hAnsi="宋体" w:cs="宋体" w:hint="eastAsia"/>
                <w:b/>
                <w:bCs/>
                <w:color w:val="000000"/>
              </w:rPr>
              <w:t>4</w:t>
            </w:r>
          </w:p>
        </w:tc>
        <w:tc>
          <w:tcPr>
            <w:tcW w:w="880" w:type="dxa"/>
            <w:tcBorders>
              <w:top w:val="nil"/>
              <w:left w:val="nil"/>
              <w:bottom w:val="single" w:sz="4" w:space="0" w:color="auto"/>
              <w:right w:val="single" w:sz="4" w:space="0" w:color="auto"/>
            </w:tcBorders>
            <w:shd w:val="clear" w:color="auto" w:fill="auto"/>
            <w:noWrap/>
            <w:vAlign w:val="center"/>
            <w:hideMark/>
          </w:tcPr>
          <w:p w:rsidR="00A520EA" w:rsidRPr="00A520EA" w:rsidRDefault="00A520EA" w:rsidP="00A520EA">
            <w:pPr>
              <w:spacing w:line="240" w:lineRule="auto"/>
              <w:ind w:firstLineChars="0" w:firstLine="0"/>
              <w:jc w:val="center"/>
              <w:rPr>
                <w:rFonts w:ascii="宋体" w:eastAsia="宋体" w:hAnsi="宋体" w:cs="宋体"/>
                <w:b/>
                <w:bCs/>
                <w:color w:val="000000"/>
              </w:rPr>
            </w:pPr>
            <w:r w:rsidRPr="00A520EA">
              <w:rPr>
                <w:rFonts w:ascii="宋体" w:eastAsia="宋体" w:hAnsi="宋体" w:cs="宋体" w:hint="eastAsia"/>
                <w:b/>
                <w:bCs/>
                <w:color w:val="000000"/>
              </w:rPr>
              <w:t>2</w:t>
            </w:r>
          </w:p>
        </w:tc>
        <w:tc>
          <w:tcPr>
            <w:tcW w:w="920" w:type="dxa"/>
            <w:tcBorders>
              <w:top w:val="nil"/>
              <w:left w:val="nil"/>
              <w:bottom w:val="single" w:sz="4" w:space="0" w:color="auto"/>
              <w:right w:val="single" w:sz="4" w:space="0" w:color="auto"/>
            </w:tcBorders>
            <w:shd w:val="clear" w:color="auto" w:fill="auto"/>
            <w:noWrap/>
            <w:vAlign w:val="center"/>
            <w:hideMark/>
          </w:tcPr>
          <w:p w:rsidR="00A520EA" w:rsidRPr="00A520EA" w:rsidRDefault="00A520EA" w:rsidP="00A520EA">
            <w:pPr>
              <w:spacing w:line="240" w:lineRule="auto"/>
              <w:ind w:firstLineChars="0" w:firstLine="0"/>
              <w:jc w:val="center"/>
              <w:rPr>
                <w:rFonts w:ascii="宋体" w:eastAsia="宋体" w:hAnsi="宋体" w:cs="宋体"/>
                <w:b/>
                <w:bCs/>
                <w:color w:val="000000"/>
              </w:rPr>
            </w:pPr>
            <w:r w:rsidRPr="00A520EA">
              <w:rPr>
                <w:rFonts w:ascii="宋体" w:eastAsia="宋体" w:hAnsi="宋体" w:cs="宋体" w:hint="eastAsia"/>
                <w:b/>
                <w:bCs/>
                <w:color w:val="000000"/>
              </w:rPr>
              <w:t xml:space="preserve">　</w:t>
            </w:r>
          </w:p>
        </w:tc>
        <w:tc>
          <w:tcPr>
            <w:tcW w:w="880" w:type="dxa"/>
            <w:tcBorders>
              <w:top w:val="nil"/>
              <w:left w:val="nil"/>
              <w:bottom w:val="single" w:sz="4" w:space="0" w:color="auto"/>
              <w:right w:val="single" w:sz="4" w:space="0" w:color="auto"/>
            </w:tcBorders>
            <w:shd w:val="clear" w:color="auto" w:fill="auto"/>
            <w:noWrap/>
            <w:vAlign w:val="center"/>
            <w:hideMark/>
          </w:tcPr>
          <w:p w:rsidR="00A520EA" w:rsidRPr="00A520EA" w:rsidRDefault="00A520EA" w:rsidP="00A520EA">
            <w:pPr>
              <w:spacing w:line="240" w:lineRule="auto"/>
              <w:ind w:firstLineChars="0" w:firstLine="0"/>
              <w:jc w:val="center"/>
              <w:rPr>
                <w:rFonts w:ascii="宋体" w:eastAsia="宋体" w:hAnsi="宋体" w:cs="宋体"/>
                <w:b/>
                <w:bCs/>
                <w:color w:val="000000"/>
              </w:rPr>
            </w:pPr>
            <w:r w:rsidRPr="00A520EA">
              <w:rPr>
                <w:rFonts w:ascii="宋体" w:eastAsia="宋体" w:hAnsi="宋体" w:cs="宋体" w:hint="eastAsia"/>
                <w:b/>
                <w:bCs/>
                <w:color w:val="000000"/>
              </w:rPr>
              <w:t xml:space="preserve">　</w:t>
            </w:r>
          </w:p>
        </w:tc>
        <w:tc>
          <w:tcPr>
            <w:tcW w:w="1300" w:type="dxa"/>
            <w:tcBorders>
              <w:top w:val="nil"/>
              <w:left w:val="nil"/>
              <w:bottom w:val="single" w:sz="4" w:space="0" w:color="auto"/>
              <w:right w:val="single" w:sz="4" w:space="0" w:color="auto"/>
            </w:tcBorders>
            <w:shd w:val="clear" w:color="auto" w:fill="auto"/>
            <w:noWrap/>
            <w:vAlign w:val="center"/>
            <w:hideMark/>
          </w:tcPr>
          <w:p w:rsidR="00A520EA" w:rsidRPr="00A520EA" w:rsidRDefault="00A520EA" w:rsidP="00A520EA">
            <w:pPr>
              <w:spacing w:line="240" w:lineRule="auto"/>
              <w:ind w:firstLineChars="0" w:firstLine="0"/>
              <w:jc w:val="center"/>
              <w:rPr>
                <w:rFonts w:ascii="宋体" w:eastAsia="宋体" w:hAnsi="宋体" w:cs="宋体"/>
                <w:b/>
                <w:bCs/>
                <w:color w:val="000000"/>
              </w:rPr>
            </w:pPr>
            <w:r w:rsidRPr="00A520EA">
              <w:rPr>
                <w:rFonts w:ascii="宋体" w:eastAsia="宋体" w:hAnsi="宋体" w:cs="宋体" w:hint="eastAsia"/>
                <w:b/>
                <w:bCs/>
                <w:color w:val="000000"/>
              </w:rPr>
              <w:t>6</w:t>
            </w:r>
          </w:p>
        </w:tc>
      </w:tr>
      <w:tr w:rsidR="00A520EA" w:rsidRPr="00A520EA" w:rsidTr="00A520EA">
        <w:trPr>
          <w:trHeight w:val="288"/>
        </w:trPr>
        <w:tc>
          <w:tcPr>
            <w:tcW w:w="2640" w:type="dxa"/>
            <w:tcBorders>
              <w:top w:val="nil"/>
              <w:left w:val="single" w:sz="4" w:space="0" w:color="auto"/>
              <w:bottom w:val="single" w:sz="4" w:space="0" w:color="auto"/>
              <w:right w:val="nil"/>
            </w:tcBorders>
            <w:shd w:val="clear" w:color="auto" w:fill="auto"/>
            <w:noWrap/>
            <w:vAlign w:val="center"/>
            <w:hideMark/>
          </w:tcPr>
          <w:p w:rsidR="00A520EA" w:rsidRPr="00A520EA" w:rsidRDefault="00A520EA" w:rsidP="00A520EA">
            <w:pPr>
              <w:spacing w:line="240" w:lineRule="auto"/>
              <w:ind w:firstLineChars="0" w:firstLine="0"/>
              <w:jc w:val="left"/>
              <w:rPr>
                <w:rFonts w:ascii="宋体" w:eastAsia="宋体" w:hAnsi="宋体" w:cs="宋体"/>
                <w:color w:val="000000"/>
                <w:sz w:val="20"/>
                <w:szCs w:val="20"/>
              </w:rPr>
            </w:pPr>
            <w:r w:rsidRPr="00A520EA">
              <w:rPr>
                <w:rFonts w:ascii="宋体" w:eastAsia="宋体" w:hAnsi="宋体" w:cs="宋体" w:hint="eastAsia"/>
                <w:color w:val="000000"/>
                <w:sz w:val="20"/>
                <w:szCs w:val="20"/>
              </w:rPr>
              <w:t>学生处</w:t>
            </w:r>
          </w:p>
        </w:tc>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A520EA" w:rsidRPr="00A520EA" w:rsidRDefault="00A520EA" w:rsidP="00A520EA">
            <w:pPr>
              <w:spacing w:line="240" w:lineRule="auto"/>
              <w:ind w:firstLineChars="0" w:firstLine="0"/>
              <w:jc w:val="center"/>
              <w:rPr>
                <w:rFonts w:ascii="宋体" w:eastAsia="宋体" w:hAnsi="宋体" w:cs="宋体"/>
                <w:b/>
                <w:bCs/>
                <w:color w:val="000000"/>
              </w:rPr>
            </w:pPr>
            <w:r w:rsidRPr="00A520EA">
              <w:rPr>
                <w:rFonts w:ascii="宋体" w:eastAsia="宋体" w:hAnsi="宋体" w:cs="宋体" w:hint="eastAsia"/>
                <w:b/>
                <w:bCs/>
                <w:color w:val="000000"/>
              </w:rPr>
              <w:t xml:space="preserve">　</w:t>
            </w:r>
          </w:p>
        </w:tc>
        <w:tc>
          <w:tcPr>
            <w:tcW w:w="880" w:type="dxa"/>
            <w:tcBorders>
              <w:top w:val="nil"/>
              <w:left w:val="nil"/>
              <w:bottom w:val="single" w:sz="4" w:space="0" w:color="auto"/>
              <w:right w:val="single" w:sz="4" w:space="0" w:color="auto"/>
            </w:tcBorders>
            <w:shd w:val="clear" w:color="auto" w:fill="auto"/>
            <w:noWrap/>
            <w:vAlign w:val="center"/>
            <w:hideMark/>
          </w:tcPr>
          <w:p w:rsidR="00A520EA" w:rsidRPr="00A520EA" w:rsidRDefault="00A520EA" w:rsidP="00A520EA">
            <w:pPr>
              <w:spacing w:line="240" w:lineRule="auto"/>
              <w:ind w:firstLineChars="0" w:firstLine="0"/>
              <w:jc w:val="center"/>
              <w:rPr>
                <w:rFonts w:ascii="宋体" w:eastAsia="宋体" w:hAnsi="宋体" w:cs="宋体"/>
                <w:b/>
                <w:bCs/>
                <w:color w:val="000000"/>
              </w:rPr>
            </w:pPr>
            <w:r w:rsidRPr="00A520EA">
              <w:rPr>
                <w:rFonts w:ascii="宋体" w:eastAsia="宋体" w:hAnsi="宋体" w:cs="宋体" w:hint="eastAsia"/>
                <w:b/>
                <w:bCs/>
                <w:color w:val="000000"/>
              </w:rPr>
              <w:t>10</w:t>
            </w:r>
          </w:p>
        </w:tc>
        <w:tc>
          <w:tcPr>
            <w:tcW w:w="920" w:type="dxa"/>
            <w:tcBorders>
              <w:top w:val="nil"/>
              <w:left w:val="nil"/>
              <w:bottom w:val="single" w:sz="4" w:space="0" w:color="auto"/>
              <w:right w:val="single" w:sz="4" w:space="0" w:color="auto"/>
            </w:tcBorders>
            <w:shd w:val="clear" w:color="auto" w:fill="auto"/>
            <w:noWrap/>
            <w:vAlign w:val="center"/>
            <w:hideMark/>
          </w:tcPr>
          <w:p w:rsidR="00A520EA" w:rsidRPr="00A520EA" w:rsidRDefault="00A520EA" w:rsidP="00A520EA">
            <w:pPr>
              <w:spacing w:line="240" w:lineRule="auto"/>
              <w:ind w:firstLineChars="0" w:firstLine="0"/>
              <w:jc w:val="center"/>
              <w:rPr>
                <w:rFonts w:ascii="宋体" w:eastAsia="宋体" w:hAnsi="宋体" w:cs="宋体"/>
                <w:b/>
                <w:bCs/>
                <w:color w:val="000000"/>
              </w:rPr>
            </w:pPr>
            <w:r w:rsidRPr="00A520EA">
              <w:rPr>
                <w:rFonts w:ascii="宋体" w:eastAsia="宋体" w:hAnsi="宋体" w:cs="宋体" w:hint="eastAsia"/>
                <w:b/>
                <w:bCs/>
                <w:color w:val="000000"/>
              </w:rPr>
              <w:t xml:space="preserve">　</w:t>
            </w:r>
          </w:p>
        </w:tc>
        <w:tc>
          <w:tcPr>
            <w:tcW w:w="880" w:type="dxa"/>
            <w:tcBorders>
              <w:top w:val="nil"/>
              <w:left w:val="nil"/>
              <w:bottom w:val="single" w:sz="4" w:space="0" w:color="auto"/>
              <w:right w:val="single" w:sz="4" w:space="0" w:color="auto"/>
            </w:tcBorders>
            <w:shd w:val="clear" w:color="auto" w:fill="auto"/>
            <w:noWrap/>
            <w:vAlign w:val="center"/>
            <w:hideMark/>
          </w:tcPr>
          <w:p w:rsidR="00A520EA" w:rsidRPr="00A520EA" w:rsidRDefault="00A520EA" w:rsidP="00A520EA">
            <w:pPr>
              <w:spacing w:line="240" w:lineRule="auto"/>
              <w:ind w:firstLineChars="0" w:firstLine="0"/>
              <w:jc w:val="center"/>
              <w:rPr>
                <w:rFonts w:ascii="宋体" w:eastAsia="宋体" w:hAnsi="宋体" w:cs="宋体"/>
                <w:b/>
                <w:bCs/>
                <w:color w:val="000000"/>
              </w:rPr>
            </w:pPr>
            <w:r w:rsidRPr="00A520EA">
              <w:rPr>
                <w:rFonts w:ascii="宋体" w:eastAsia="宋体" w:hAnsi="宋体" w:cs="宋体" w:hint="eastAsia"/>
                <w:b/>
                <w:bCs/>
                <w:color w:val="000000"/>
              </w:rPr>
              <w:t xml:space="preserve">　</w:t>
            </w:r>
          </w:p>
        </w:tc>
        <w:tc>
          <w:tcPr>
            <w:tcW w:w="1300" w:type="dxa"/>
            <w:tcBorders>
              <w:top w:val="nil"/>
              <w:left w:val="nil"/>
              <w:bottom w:val="single" w:sz="4" w:space="0" w:color="auto"/>
              <w:right w:val="single" w:sz="4" w:space="0" w:color="auto"/>
            </w:tcBorders>
            <w:shd w:val="clear" w:color="auto" w:fill="auto"/>
            <w:noWrap/>
            <w:vAlign w:val="center"/>
            <w:hideMark/>
          </w:tcPr>
          <w:p w:rsidR="00A520EA" w:rsidRPr="00A520EA" w:rsidRDefault="00A520EA" w:rsidP="00A520EA">
            <w:pPr>
              <w:spacing w:line="240" w:lineRule="auto"/>
              <w:ind w:firstLineChars="0" w:firstLine="0"/>
              <w:jc w:val="center"/>
              <w:rPr>
                <w:rFonts w:ascii="宋体" w:eastAsia="宋体" w:hAnsi="宋体" w:cs="宋体"/>
                <w:b/>
                <w:bCs/>
                <w:color w:val="000000"/>
              </w:rPr>
            </w:pPr>
            <w:r w:rsidRPr="00A520EA">
              <w:rPr>
                <w:rFonts w:ascii="宋体" w:eastAsia="宋体" w:hAnsi="宋体" w:cs="宋体" w:hint="eastAsia"/>
                <w:b/>
                <w:bCs/>
                <w:color w:val="000000"/>
              </w:rPr>
              <w:t>10</w:t>
            </w:r>
          </w:p>
        </w:tc>
      </w:tr>
      <w:tr w:rsidR="00A520EA" w:rsidRPr="00A520EA" w:rsidTr="00A520EA">
        <w:trPr>
          <w:trHeight w:val="288"/>
        </w:trPr>
        <w:tc>
          <w:tcPr>
            <w:tcW w:w="2640" w:type="dxa"/>
            <w:tcBorders>
              <w:top w:val="nil"/>
              <w:left w:val="single" w:sz="4" w:space="0" w:color="auto"/>
              <w:bottom w:val="single" w:sz="4" w:space="0" w:color="auto"/>
              <w:right w:val="nil"/>
            </w:tcBorders>
            <w:shd w:val="clear" w:color="auto" w:fill="auto"/>
            <w:noWrap/>
            <w:vAlign w:val="center"/>
            <w:hideMark/>
          </w:tcPr>
          <w:p w:rsidR="00A520EA" w:rsidRPr="00A520EA" w:rsidRDefault="00A520EA" w:rsidP="00A520EA">
            <w:pPr>
              <w:spacing w:line="240" w:lineRule="auto"/>
              <w:ind w:firstLineChars="0" w:firstLine="0"/>
              <w:jc w:val="left"/>
              <w:rPr>
                <w:rFonts w:ascii="宋体" w:eastAsia="宋体" w:hAnsi="宋体" w:cs="宋体"/>
                <w:color w:val="000000"/>
                <w:sz w:val="20"/>
                <w:szCs w:val="20"/>
              </w:rPr>
            </w:pPr>
            <w:r w:rsidRPr="00A520EA">
              <w:rPr>
                <w:rFonts w:ascii="宋体" w:eastAsia="宋体" w:hAnsi="宋体" w:cs="宋体" w:hint="eastAsia"/>
                <w:color w:val="000000"/>
                <w:sz w:val="20"/>
                <w:szCs w:val="20"/>
              </w:rPr>
              <w:t>创新创业指导中心</w:t>
            </w:r>
          </w:p>
        </w:tc>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A520EA" w:rsidRPr="00A520EA" w:rsidRDefault="00A520EA" w:rsidP="00A520EA">
            <w:pPr>
              <w:spacing w:line="240" w:lineRule="auto"/>
              <w:ind w:firstLineChars="0" w:firstLine="0"/>
              <w:jc w:val="center"/>
              <w:rPr>
                <w:rFonts w:ascii="宋体" w:eastAsia="宋体" w:hAnsi="宋体" w:cs="宋体"/>
                <w:b/>
                <w:bCs/>
                <w:color w:val="000000"/>
              </w:rPr>
            </w:pPr>
            <w:r w:rsidRPr="00A520EA">
              <w:rPr>
                <w:rFonts w:ascii="宋体" w:eastAsia="宋体" w:hAnsi="宋体" w:cs="宋体" w:hint="eastAsia"/>
                <w:b/>
                <w:bCs/>
                <w:color w:val="000000"/>
              </w:rPr>
              <w:t xml:space="preserve">　</w:t>
            </w:r>
          </w:p>
        </w:tc>
        <w:tc>
          <w:tcPr>
            <w:tcW w:w="880" w:type="dxa"/>
            <w:tcBorders>
              <w:top w:val="nil"/>
              <w:left w:val="nil"/>
              <w:bottom w:val="single" w:sz="4" w:space="0" w:color="auto"/>
              <w:right w:val="single" w:sz="4" w:space="0" w:color="auto"/>
            </w:tcBorders>
            <w:shd w:val="clear" w:color="auto" w:fill="auto"/>
            <w:noWrap/>
            <w:vAlign w:val="center"/>
            <w:hideMark/>
          </w:tcPr>
          <w:p w:rsidR="00A520EA" w:rsidRPr="00A520EA" w:rsidRDefault="00A520EA" w:rsidP="00A520EA">
            <w:pPr>
              <w:spacing w:line="240" w:lineRule="auto"/>
              <w:ind w:firstLineChars="0" w:firstLine="0"/>
              <w:jc w:val="center"/>
              <w:rPr>
                <w:rFonts w:ascii="宋体" w:eastAsia="宋体" w:hAnsi="宋体" w:cs="宋体"/>
                <w:b/>
                <w:bCs/>
                <w:color w:val="000000"/>
              </w:rPr>
            </w:pPr>
            <w:r w:rsidRPr="00A520EA">
              <w:rPr>
                <w:rFonts w:ascii="宋体" w:eastAsia="宋体" w:hAnsi="宋体" w:cs="宋体" w:hint="eastAsia"/>
                <w:b/>
                <w:bCs/>
                <w:color w:val="000000"/>
              </w:rPr>
              <w:t>5</w:t>
            </w:r>
          </w:p>
        </w:tc>
        <w:tc>
          <w:tcPr>
            <w:tcW w:w="920" w:type="dxa"/>
            <w:tcBorders>
              <w:top w:val="nil"/>
              <w:left w:val="nil"/>
              <w:bottom w:val="single" w:sz="4" w:space="0" w:color="auto"/>
              <w:right w:val="single" w:sz="4" w:space="0" w:color="auto"/>
            </w:tcBorders>
            <w:shd w:val="clear" w:color="auto" w:fill="auto"/>
            <w:noWrap/>
            <w:vAlign w:val="center"/>
            <w:hideMark/>
          </w:tcPr>
          <w:p w:rsidR="00A520EA" w:rsidRPr="00A520EA" w:rsidRDefault="00A520EA" w:rsidP="00A520EA">
            <w:pPr>
              <w:spacing w:line="240" w:lineRule="auto"/>
              <w:ind w:firstLineChars="0" w:firstLine="0"/>
              <w:jc w:val="center"/>
              <w:rPr>
                <w:rFonts w:ascii="宋体" w:eastAsia="宋体" w:hAnsi="宋体" w:cs="宋体"/>
                <w:b/>
                <w:bCs/>
                <w:color w:val="000000"/>
              </w:rPr>
            </w:pPr>
            <w:r w:rsidRPr="00A520EA">
              <w:rPr>
                <w:rFonts w:ascii="宋体" w:eastAsia="宋体" w:hAnsi="宋体" w:cs="宋体" w:hint="eastAsia"/>
                <w:b/>
                <w:bCs/>
                <w:color w:val="000000"/>
              </w:rPr>
              <w:t>1</w:t>
            </w:r>
          </w:p>
        </w:tc>
        <w:tc>
          <w:tcPr>
            <w:tcW w:w="880" w:type="dxa"/>
            <w:tcBorders>
              <w:top w:val="nil"/>
              <w:left w:val="nil"/>
              <w:bottom w:val="single" w:sz="4" w:space="0" w:color="auto"/>
              <w:right w:val="single" w:sz="4" w:space="0" w:color="auto"/>
            </w:tcBorders>
            <w:shd w:val="clear" w:color="auto" w:fill="auto"/>
            <w:noWrap/>
            <w:vAlign w:val="center"/>
            <w:hideMark/>
          </w:tcPr>
          <w:p w:rsidR="00A520EA" w:rsidRPr="00A520EA" w:rsidRDefault="00A520EA" w:rsidP="00A520EA">
            <w:pPr>
              <w:spacing w:line="240" w:lineRule="auto"/>
              <w:ind w:firstLineChars="0" w:firstLine="0"/>
              <w:jc w:val="center"/>
              <w:rPr>
                <w:rFonts w:ascii="宋体" w:eastAsia="宋体" w:hAnsi="宋体" w:cs="宋体"/>
                <w:b/>
                <w:bCs/>
                <w:color w:val="000000"/>
              </w:rPr>
            </w:pPr>
            <w:r w:rsidRPr="00A520EA">
              <w:rPr>
                <w:rFonts w:ascii="宋体" w:eastAsia="宋体" w:hAnsi="宋体" w:cs="宋体" w:hint="eastAsia"/>
                <w:b/>
                <w:bCs/>
                <w:color w:val="000000"/>
              </w:rPr>
              <w:t xml:space="preserve">　</w:t>
            </w:r>
          </w:p>
        </w:tc>
        <w:tc>
          <w:tcPr>
            <w:tcW w:w="1300" w:type="dxa"/>
            <w:tcBorders>
              <w:top w:val="nil"/>
              <w:left w:val="nil"/>
              <w:bottom w:val="single" w:sz="4" w:space="0" w:color="auto"/>
              <w:right w:val="single" w:sz="4" w:space="0" w:color="auto"/>
            </w:tcBorders>
            <w:shd w:val="clear" w:color="auto" w:fill="auto"/>
            <w:noWrap/>
            <w:vAlign w:val="center"/>
            <w:hideMark/>
          </w:tcPr>
          <w:p w:rsidR="00A520EA" w:rsidRPr="00A520EA" w:rsidRDefault="00A520EA" w:rsidP="00A520EA">
            <w:pPr>
              <w:spacing w:line="240" w:lineRule="auto"/>
              <w:ind w:firstLineChars="0" w:firstLine="0"/>
              <w:jc w:val="center"/>
              <w:rPr>
                <w:rFonts w:ascii="宋体" w:eastAsia="宋体" w:hAnsi="宋体" w:cs="宋体"/>
                <w:b/>
                <w:bCs/>
                <w:color w:val="000000"/>
              </w:rPr>
            </w:pPr>
            <w:r w:rsidRPr="00A520EA">
              <w:rPr>
                <w:rFonts w:ascii="宋体" w:eastAsia="宋体" w:hAnsi="宋体" w:cs="宋体" w:hint="eastAsia"/>
                <w:b/>
                <w:bCs/>
                <w:color w:val="000000"/>
              </w:rPr>
              <w:t>6</w:t>
            </w:r>
          </w:p>
        </w:tc>
      </w:tr>
      <w:tr w:rsidR="00A520EA" w:rsidRPr="00A520EA" w:rsidTr="00A520EA">
        <w:trPr>
          <w:trHeight w:val="288"/>
        </w:trPr>
        <w:tc>
          <w:tcPr>
            <w:tcW w:w="2640" w:type="dxa"/>
            <w:tcBorders>
              <w:top w:val="nil"/>
              <w:left w:val="single" w:sz="4" w:space="0" w:color="auto"/>
              <w:bottom w:val="single" w:sz="4" w:space="0" w:color="auto"/>
              <w:right w:val="nil"/>
            </w:tcBorders>
            <w:shd w:val="clear" w:color="auto" w:fill="auto"/>
            <w:noWrap/>
            <w:vAlign w:val="center"/>
            <w:hideMark/>
          </w:tcPr>
          <w:p w:rsidR="00A520EA" w:rsidRPr="00A520EA" w:rsidRDefault="00A520EA" w:rsidP="00A520EA">
            <w:pPr>
              <w:spacing w:line="240" w:lineRule="auto"/>
              <w:ind w:firstLineChars="0" w:firstLine="0"/>
              <w:jc w:val="left"/>
              <w:rPr>
                <w:rFonts w:ascii="宋体" w:eastAsia="宋体" w:hAnsi="宋体" w:cs="宋体"/>
                <w:color w:val="000000"/>
                <w:sz w:val="20"/>
                <w:szCs w:val="20"/>
              </w:rPr>
            </w:pPr>
            <w:r w:rsidRPr="00A520EA">
              <w:rPr>
                <w:rFonts w:ascii="宋体" w:eastAsia="宋体" w:hAnsi="宋体" w:cs="宋体" w:hint="eastAsia"/>
                <w:color w:val="000000"/>
                <w:sz w:val="20"/>
                <w:szCs w:val="20"/>
              </w:rPr>
              <w:t>教育学院</w:t>
            </w:r>
          </w:p>
        </w:tc>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A520EA" w:rsidRPr="00A520EA" w:rsidRDefault="00A520EA" w:rsidP="00A520EA">
            <w:pPr>
              <w:spacing w:line="240" w:lineRule="auto"/>
              <w:ind w:firstLineChars="0" w:firstLine="0"/>
              <w:jc w:val="center"/>
              <w:rPr>
                <w:rFonts w:ascii="宋体" w:eastAsia="宋体" w:hAnsi="宋体" w:cs="宋体"/>
                <w:b/>
                <w:bCs/>
                <w:color w:val="000000"/>
              </w:rPr>
            </w:pPr>
            <w:r w:rsidRPr="00A520EA">
              <w:rPr>
                <w:rFonts w:ascii="宋体" w:eastAsia="宋体" w:hAnsi="宋体" w:cs="宋体" w:hint="eastAsia"/>
                <w:b/>
                <w:bCs/>
                <w:color w:val="000000"/>
              </w:rPr>
              <w:t>5</w:t>
            </w:r>
          </w:p>
        </w:tc>
        <w:tc>
          <w:tcPr>
            <w:tcW w:w="880" w:type="dxa"/>
            <w:tcBorders>
              <w:top w:val="nil"/>
              <w:left w:val="nil"/>
              <w:bottom w:val="single" w:sz="4" w:space="0" w:color="auto"/>
              <w:right w:val="single" w:sz="4" w:space="0" w:color="auto"/>
            </w:tcBorders>
            <w:shd w:val="clear" w:color="auto" w:fill="auto"/>
            <w:noWrap/>
            <w:vAlign w:val="center"/>
            <w:hideMark/>
          </w:tcPr>
          <w:p w:rsidR="00A520EA" w:rsidRPr="00A520EA" w:rsidRDefault="00A520EA" w:rsidP="00A520EA">
            <w:pPr>
              <w:spacing w:line="240" w:lineRule="auto"/>
              <w:ind w:firstLineChars="0" w:firstLine="0"/>
              <w:jc w:val="center"/>
              <w:rPr>
                <w:rFonts w:ascii="宋体" w:eastAsia="宋体" w:hAnsi="宋体" w:cs="宋体"/>
                <w:b/>
                <w:bCs/>
                <w:color w:val="000000"/>
              </w:rPr>
            </w:pPr>
            <w:r w:rsidRPr="00A520EA">
              <w:rPr>
                <w:rFonts w:ascii="宋体" w:eastAsia="宋体" w:hAnsi="宋体" w:cs="宋体" w:hint="eastAsia"/>
                <w:b/>
                <w:bCs/>
                <w:color w:val="000000"/>
              </w:rPr>
              <w:t>5</w:t>
            </w:r>
          </w:p>
        </w:tc>
        <w:tc>
          <w:tcPr>
            <w:tcW w:w="920" w:type="dxa"/>
            <w:tcBorders>
              <w:top w:val="nil"/>
              <w:left w:val="nil"/>
              <w:bottom w:val="single" w:sz="4" w:space="0" w:color="auto"/>
              <w:right w:val="single" w:sz="4" w:space="0" w:color="auto"/>
            </w:tcBorders>
            <w:shd w:val="clear" w:color="auto" w:fill="auto"/>
            <w:noWrap/>
            <w:vAlign w:val="center"/>
            <w:hideMark/>
          </w:tcPr>
          <w:p w:rsidR="00A520EA" w:rsidRPr="00A520EA" w:rsidRDefault="00A520EA" w:rsidP="00A520EA">
            <w:pPr>
              <w:spacing w:line="240" w:lineRule="auto"/>
              <w:ind w:firstLineChars="0" w:firstLine="0"/>
              <w:jc w:val="center"/>
              <w:rPr>
                <w:rFonts w:ascii="宋体" w:eastAsia="宋体" w:hAnsi="宋体" w:cs="宋体"/>
                <w:b/>
                <w:bCs/>
                <w:color w:val="000000"/>
              </w:rPr>
            </w:pPr>
            <w:r w:rsidRPr="00A520EA">
              <w:rPr>
                <w:rFonts w:ascii="宋体" w:eastAsia="宋体" w:hAnsi="宋体" w:cs="宋体" w:hint="eastAsia"/>
                <w:b/>
                <w:bCs/>
                <w:color w:val="000000"/>
              </w:rPr>
              <w:t xml:space="preserve">　</w:t>
            </w:r>
          </w:p>
        </w:tc>
        <w:tc>
          <w:tcPr>
            <w:tcW w:w="880" w:type="dxa"/>
            <w:tcBorders>
              <w:top w:val="nil"/>
              <w:left w:val="nil"/>
              <w:bottom w:val="single" w:sz="4" w:space="0" w:color="auto"/>
              <w:right w:val="single" w:sz="4" w:space="0" w:color="auto"/>
            </w:tcBorders>
            <w:shd w:val="clear" w:color="auto" w:fill="auto"/>
            <w:noWrap/>
            <w:vAlign w:val="center"/>
            <w:hideMark/>
          </w:tcPr>
          <w:p w:rsidR="00A520EA" w:rsidRPr="00A520EA" w:rsidRDefault="00A520EA" w:rsidP="00A520EA">
            <w:pPr>
              <w:spacing w:line="240" w:lineRule="auto"/>
              <w:ind w:firstLineChars="0" w:firstLine="0"/>
              <w:jc w:val="center"/>
              <w:rPr>
                <w:rFonts w:ascii="宋体" w:eastAsia="宋体" w:hAnsi="宋体" w:cs="宋体"/>
                <w:b/>
                <w:bCs/>
                <w:color w:val="000000"/>
              </w:rPr>
            </w:pPr>
            <w:r w:rsidRPr="00A520EA">
              <w:rPr>
                <w:rFonts w:ascii="宋体" w:eastAsia="宋体" w:hAnsi="宋体" w:cs="宋体" w:hint="eastAsia"/>
                <w:b/>
                <w:bCs/>
                <w:color w:val="000000"/>
              </w:rPr>
              <w:t xml:space="preserve">　</w:t>
            </w:r>
          </w:p>
        </w:tc>
        <w:tc>
          <w:tcPr>
            <w:tcW w:w="1300" w:type="dxa"/>
            <w:tcBorders>
              <w:top w:val="nil"/>
              <w:left w:val="nil"/>
              <w:bottom w:val="single" w:sz="4" w:space="0" w:color="auto"/>
              <w:right w:val="single" w:sz="4" w:space="0" w:color="auto"/>
            </w:tcBorders>
            <w:shd w:val="clear" w:color="auto" w:fill="auto"/>
            <w:noWrap/>
            <w:vAlign w:val="center"/>
            <w:hideMark/>
          </w:tcPr>
          <w:p w:rsidR="00A520EA" w:rsidRPr="00A520EA" w:rsidRDefault="00A520EA" w:rsidP="00A520EA">
            <w:pPr>
              <w:spacing w:line="240" w:lineRule="auto"/>
              <w:ind w:firstLineChars="0" w:firstLine="0"/>
              <w:jc w:val="center"/>
              <w:rPr>
                <w:rFonts w:ascii="宋体" w:eastAsia="宋体" w:hAnsi="宋体" w:cs="宋体"/>
                <w:b/>
                <w:bCs/>
                <w:color w:val="000000"/>
              </w:rPr>
            </w:pPr>
            <w:r w:rsidRPr="00A520EA">
              <w:rPr>
                <w:rFonts w:ascii="宋体" w:eastAsia="宋体" w:hAnsi="宋体" w:cs="宋体" w:hint="eastAsia"/>
                <w:b/>
                <w:bCs/>
                <w:color w:val="000000"/>
              </w:rPr>
              <w:t>10</w:t>
            </w:r>
          </w:p>
        </w:tc>
      </w:tr>
      <w:tr w:rsidR="00A520EA" w:rsidRPr="00A520EA" w:rsidTr="00A520EA">
        <w:trPr>
          <w:trHeight w:val="288"/>
        </w:trPr>
        <w:tc>
          <w:tcPr>
            <w:tcW w:w="2640" w:type="dxa"/>
            <w:tcBorders>
              <w:top w:val="nil"/>
              <w:left w:val="single" w:sz="4" w:space="0" w:color="auto"/>
              <w:bottom w:val="single" w:sz="4" w:space="0" w:color="auto"/>
              <w:right w:val="nil"/>
            </w:tcBorders>
            <w:shd w:val="clear" w:color="auto" w:fill="auto"/>
            <w:noWrap/>
            <w:vAlign w:val="center"/>
            <w:hideMark/>
          </w:tcPr>
          <w:p w:rsidR="00A520EA" w:rsidRPr="00A520EA" w:rsidRDefault="00A520EA" w:rsidP="00A520EA">
            <w:pPr>
              <w:spacing w:line="240" w:lineRule="auto"/>
              <w:ind w:firstLineChars="0" w:firstLine="0"/>
              <w:jc w:val="left"/>
              <w:rPr>
                <w:rFonts w:ascii="宋体" w:eastAsia="宋体" w:hAnsi="宋体" w:cs="宋体"/>
                <w:color w:val="000000"/>
                <w:sz w:val="20"/>
                <w:szCs w:val="20"/>
              </w:rPr>
            </w:pPr>
            <w:r w:rsidRPr="00A520EA">
              <w:rPr>
                <w:rFonts w:ascii="宋体" w:eastAsia="宋体" w:hAnsi="宋体" w:cs="宋体" w:hint="eastAsia"/>
                <w:color w:val="000000"/>
                <w:sz w:val="20"/>
                <w:szCs w:val="20"/>
              </w:rPr>
              <w:t>外语学院</w:t>
            </w:r>
          </w:p>
        </w:tc>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A520EA" w:rsidRPr="00A520EA" w:rsidRDefault="00A520EA" w:rsidP="00A520EA">
            <w:pPr>
              <w:spacing w:line="240" w:lineRule="auto"/>
              <w:ind w:firstLineChars="0" w:firstLine="0"/>
              <w:jc w:val="center"/>
              <w:rPr>
                <w:rFonts w:ascii="宋体" w:eastAsia="宋体" w:hAnsi="宋体" w:cs="宋体"/>
                <w:b/>
                <w:bCs/>
                <w:color w:val="000000"/>
              </w:rPr>
            </w:pPr>
            <w:r w:rsidRPr="00A520EA">
              <w:rPr>
                <w:rFonts w:ascii="宋体" w:eastAsia="宋体" w:hAnsi="宋体" w:cs="宋体" w:hint="eastAsia"/>
                <w:b/>
                <w:bCs/>
                <w:color w:val="000000"/>
              </w:rPr>
              <w:t>7</w:t>
            </w:r>
          </w:p>
        </w:tc>
        <w:tc>
          <w:tcPr>
            <w:tcW w:w="880" w:type="dxa"/>
            <w:tcBorders>
              <w:top w:val="nil"/>
              <w:left w:val="nil"/>
              <w:bottom w:val="single" w:sz="4" w:space="0" w:color="auto"/>
              <w:right w:val="single" w:sz="4" w:space="0" w:color="auto"/>
            </w:tcBorders>
            <w:shd w:val="clear" w:color="auto" w:fill="auto"/>
            <w:noWrap/>
            <w:vAlign w:val="center"/>
            <w:hideMark/>
          </w:tcPr>
          <w:p w:rsidR="00A520EA" w:rsidRPr="00A520EA" w:rsidRDefault="00A520EA" w:rsidP="00A520EA">
            <w:pPr>
              <w:spacing w:line="240" w:lineRule="auto"/>
              <w:ind w:firstLineChars="0" w:firstLine="0"/>
              <w:jc w:val="center"/>
              <w:rPr>
                <w:rFonts w:ascii="宋体" w:eastAsia="宋体" w:hAnsi="宋体" w:cs="宋体"/>
                <w:b/>
                <w:bCs/>
                <w:color w:val="000000"/>
              </w:rPr>
            </w:pPr>
            <w:r w:rsidRPr="00A520EA">
              <w:rPr>
                <w:rFonts w:ascii="宋体" w:eastAsia="宋体" w:hAnsi="宋体" w:cs="宋体" w:hint="eastAsia"/>
                <w:b/>
                <w:bCs/>
                <w:color w:val="000000"/>
              </w:rPr>
              <w:t>3</w:t>
            </w:r>
          </w:p>
        </w:tc>
        <w:tc>
          <w:tcPr>
            <w:tcW w:w="920" w:type="dxa"/>
            <w:tcBorders>
              <w:top w:val="nil"/>
              <w:left w:val="nil"/>
              <w:bottom w:val="single" w:sz="4" w:space="0" w:color="auto"/>
              <w:right w:val="single" w:sz="4" w:space="0" w:color="auto"/>
            </w:tcBorders>
            <w:shd w:val="clear" w:color="auto" w:fill="auto"/>
            <w:noWrap/>
            <w:vAlign w:val="center"/>
            <w:hideMark/>
          </w:tcPr>
          <w:p w:rsidR="00A520EA" w:rsidRPr="00A520EA" w:rsidRDefault="00A520EA" w:rsidP="00A520EA">
            <w:pPr>
              <w:spacing w:line="240" w:lineRule="auto"/>
              <w:ind w:firstLineChars="0" w:firstLine="0"/>
              <w:jc w:val="center"/>
              <w:rPr>
                <w:rFonts w:ascii="宋体" w:eastAsia="宋体" w:hAnsi="宋体" w:cs="宋体"/>
                <w:b/>
                <w:bCs/>
                <w:color w:val="000000"/>
              </w:rPr>
            </w:pPr>
            <w:r w:rsidRPr="00A520EA">
              <w:rPr>
                <w:rFonts w:ascii="宋体" w:eastAsia="宋体" w:hAnsi="宋体" w:cs="宋体" w:hint="eastAsia"/>
                <w:b/>
                <w:bCs/>
                <w:color w:val="000000"/>
              </w:rPr>
              <w:t xml:space="preserve">　</w:t>
            </w:r>
          </w:p>
        </w:tc>
        <w:tc>
          <w:tcPr>
            <w:tcW w:w="880" w:type="dxa"/>
            <w:tcBorders>
              <w:top w:val="nil"/>
              <w:left w:val="nil"/>
              <w:bottom w:val="single" w:sz="4" w:space="0" w:color="auto"/>
              <w:right w:val="single" w:sz="4" w:space="0" w:color="auto"/>
            </w:tcBorders>
            <w:shd w:val="clear" w:color="auto" w:fill="auto"/>
            <w:noWrap/>
            <w:vAlign w:val="center"/>
            <w:hideMark/>
          </w:tcPr>
          <w:p w:rsidR="00A520EA" w:rsidRPr="00A520EA" w:rsidRDefault="00A520EA" w:rsidP="00A520EA">
            <w:pPr>
              <w:spacing w:line="240" w:lineRule="auto"/>
              <w:ind w:firstLineChars="0" w:firstLine="0"/>
              <w:jc w:val="center"/>
              <w:rPr>
                <w:rFonts w:ascii="宋体" w:eastAsia="宋体" w:hAnsi="宋体" w:cs="宋体"/>
                <w:b/>
                <w:bCs/>
                <w:color w:val="000000"/>
              </w:rPr>
            </w:pPr>
            <w:r w:rsidRPr="00A520EA">
              <w:rPr>
                <w:rFonts w:ascii="宋体" w:eastAsia="宋体" w:hAnsi="宋体" w:cs="宋体" w:hint="eastAsia"/>
                <w:b/>
                <w:bCs/>
                <w:color w:val="000000"/>
              </w:rPr>
              <w:t xml:space="preserve">　</w:t>
            </w:r>
          </w:p>
        </w:tc>
        <w:tc>
          <w:tcPr>
            <w:tcW w:w="1300" w:type="dxa"/>
            <w:tcBorders>
              <w:top w:val="nil"/>
              <w:left w:val="nil"/>
              <w:bottom w:val="single" w:sz="4" w:space="0" w:color="auto"/>
              <w:right w:val="single" w:sz="4" w:space="0" w:color="auto"/>
            </w:tcBorders>
            <w:shd w:val="clear" w:color="auto" w:fill="auto"/>
            <w:noWrap/>
            <w:vAlign w:val="center"/>
            <w:hideMark/>
          </w:tcPr>
          <w:p w:rsidR="00A520EA" w:rsidRPr="00A520EA" w:rsidRDefault="00A520EA" w:rsidP="00A520EA">
            <w:pPr>
              <w:spacing w:line="240" w:lineRule="auto"/>
              <w:ind w:firstLineChars="0" w:firstLine="0"/>
              <w:jc w:val="center"/>
              <w:rPr>
                <w:rFonts w:ascii="宋体" w:eastAsia="宋体" w:hAnsi="宋体" w:cs="宋体"/>
                <w:b/>
                <w:bCs/>
                <w:color w:val="000000"/>
              </w:rPr>
            </w:pPr>
            <w:r w:rsidRPr="00A520EA">
              <w:rPr>
                <w:rFonts w:ascii="宋体" w:eastAsia="宋体" w:hAnsi="宋体" w:cs="宋体" w:hint="eastAsia"/>
                <w:b/>
                <w:bCs/>
                <w:color w:val="000000"/>
              </w:rPr>
              <w:t>10</w:t>
            </w:r>
          </w:p>
        </w:tc>
      </w:tr>
      <w:tr w:rsidR="00A520EA" w:rsidRPr="00A520EA" w:rsidTr="00A520EA">
        <w:trPr>
          <w:trHeight w:val="288"/>
        </w:trPr>
        <w:tc>
          <w:tcPr>
            <w:tcW w:w="2640" w:type="dxa"/>
            <w:tcBorders>
              <w:top w:val="nil"/>
              <w:left w:val="single" w:sz="4" w:space="0" w:color="auto"/>
              <w:bottom w:val="single" w:sz="4" w:space="0" w:color="auto"/>
              <w:right w:val="nil"/>
            </w:tcBorders>
            <w:shd w:val="clear" w:color="auto" w:fill="auto"/>
            <w:noWrap/>
            <w:vAlign w:val="center"/>
            <w:hideMark/>
          </w:tcPr>
          <w:p w:rsidR="00A520EA" w:rsidRPr="00A520EA" w:rsidRDefault="00A520EA" w:rsidP="00A520EA">
            <w:pPr>
              <w:spacing w:line="240" w:lineRule="auto"/>
              <w:ind w:firstLineChars="0" w:firstLine="0"/>
              <w:jc w:val="left"/>
              <w:rPr>
                <w:rFonts w:ascii="宋体" w:eastAsia="宋体" w:hAnsi="宋体" w:cs="宋体"/>
                <w:color w:val="000000"/>
                <w:sz w:val="20"/>
                <w:szCs w:val="20"/>
              </w:rPr>
            </w:pPr>
            <w:r w:rsidRPr="00A520EA">
              <w:rPr>
                <w:rFonts w:ascii="宋体" w:eastAsia="宋体" w:hAnsi="宋体" w:cs="宋体" w:hint="eastAsia"/>
                <w:color w:val="000000"/>
                <w:sz w:val="20"/>
                <w:szCs w:val="20"/>
              </w:rPr>
              <w:t>艺术学院</w:t>
            </w:r>
          </w:p>
        </w:tc>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A520EA" w:rsidRPr="00A520EA" w:rsidRDefault="00A520EA" w:rsidP="00A520EA">
            <w:pPr>
              <w:spacing w:line="240" w:lineRule="auto"/>
              <w:ind w:firstLineChars="0" w:firstLine="0"/>
              <w:jc w:val="center"/>
              <w:rPr>
                <w:rFonts w:ascii="宋体" w:eastAsia="宋体" w:hAnsi="宋体" w:cs="宋体"/>
                <w:b/>
                <w:bCs/>
                <w:color w:val="000000"/>
              </w:rPr>
            </w:pPr>
            <w:r w:rsidRPr="00A520EA">
              <w:rPr>
                <w:rFonts w:ascii="宋体" w:eastAsia="宋体" w:hAnsi="宋体" w:cs="宋体" w:hint="eastAsia"/>
                <w:b/>
                <w:bCs/>
                <w:color w:val="000000"/>
              </w:rPr>
              <w:t>9</w:t>
            </w:r>
          </w:p>
        </w:tc>
        <w:tc>
          <w:tcPr>
            <w:tcW w:w="880" w:type="dxa"/>
            <w:tcBorders>
              <w:top w:val="nil"/>
              <w:left w:val="nil"/>
              <w:bottom w:val="single" w:sz="4" w:space="0" w:color="auto"/>
              <w:right w:val="single" w:sz="4" w:space="0" w:color="auto"/>
            </w:tcBorders>
            <w:shd w:val="clear" w:color="auto" w:fill="auto"/>
            <w:noWrap/>
            <w:vAlign w:val="center"/>
            <w:hideMark/>
          </w:tcPr>
          <w:p w:rsidR="00A520EA" w:rsidRPr="00A520EA" w:rsidRDefault="00A520EA" w:rsidP="00A520EA">
            <w:pPr>
              <w:spacing w:line="240" w:lineRule="auto"/>
              <w:ind w:firstLineChars="0" w:firstLine="0"/>
              <w:jc w:val="center"/>
              <w:rPr>
                <w:rFonts w:ascii="宋体" w:eastAsia="宋体" w:hAnsi="宋体" w:cs="宋体"/>
                <w:b/>
                <w:bCs/>
                <w:color w:val="000000"/>
              </w:rPr>
            </w:pPr>
            <w:r w:rsidRPr="00A520EA">
              <w:rPr>
                <w:rFonts w:ascii="宋体" w:eastAsia="宋体" w:hAnsi="宋体" w:cs="宋体" w:hint="eastAsia"/>
                <w:b/>
                <w:bCs/>
                <w:color w:val="000000"/>
              </w:rPr>
              <w:t>2</w:t>
            </w:r>
          </w:p>
        </w:tc>
        <w:tc>
          <w:tcPr>
            <w:tcW w:w="920" w:type="dxa"/>
            <w:tcBorders>
              <w:top w:val="nil"/>
              <w:left w:val="nil"/>
              <w:bottom w:val="single" w:sz="4" w:space="0" w:color="auto"/>
              <w:right w:val="single" w:sz="4" w:space="0" w:color="auto"/>
            </w:tcBorders>
            <w:shd w:val="clear" w:color="auto" w:fill="auto"/>
            <w:noWrap/>
            <w:vAlign w:val="center"/>
            <w:hideMark/>
          </w:tcPr>
          <w:p w:rsidR="00A520EA" w:rsidRPr="00A520EA" w:rsidRDefault="00A520EA" w:rsidP="00A520EA">
            <w:pPr>
              <w:spacing w:line="240" w:lineRule="auto"/>
              <w:ind w:firstLineChars="0" w:firstLine="0"/>
              <w:jc w:val="center"/>
              <w:rPr>
                <w:rFonts w:ascii="宋体" w:eastAsia="宋体" w:hAnsi="宋体" w:cs="宋体"/>
                <w:b/>
                <w:bCs/>
                <w:color w:val="000000"/>
              </w:rPr>
            </w:pPr>
            <w:r w:rsidRPr="00A520EA">
              <w:rPr>
                <w:rFonts w:ascii="宋体" w:eastAsia="宋体" w:hAnsi="宋体" w:cs="宋体" w:hint="eastAsia"/>
                <w:b/>
                <w:bCs/>
                <w:color w:val="000000"/>
              </w:rPr>
              <w:t xml:space="preserve">　</w:t>
            </w:r>
          </w:p>
        </w:tc>
        <w:tc>
          <w:tcPr>
            <w:tcW w:w="880" w:type="dxa"/>
            <w:tcBorders>
              <w:top w:val="nil"/>
              <w:left w:val="nil"/>
              <w:bottom w:val="single" w:sz="4" w:space="0" w:color="auto"/>
              <w:right w:val="single" w:sz="4" w:space="0" w:color="auto"/>
            </w:tcBorders>
            <w:shd w:val="clear" w:color="auto" w:fill="auto"/>
            <w:noWrap/>
            <w:vAlign w:val="center"/>
            <w:hideMark/>
          </w:tcPr>
          <w:p w:rsidR="00A520EA" w:rsidRPr="00A520EA" w:rsidRDefault="00A520EA" w:rsidP="00A520EA">
            <w:pPr>
              <w:spacing w:line="240" w:lineRule="auto"/>
              <w:ind w:firstLineChars="0" w:firstLine="0"/>
              <w:jc w:val="center"/>
              <w:rPr>
                <w:rFonts w:ascii="宋体" w:eastAsia="宋体" w:hAnsi="宋体" w:cs="宋体"/>
                <w:b/>
                <w:bCs/>
                <w:color w:val="000000"/>
              </w:rPr>
            </w:pPr>
            <w:r w:rsidRPr="00A520EA">
              <w:rPr>
                <w:rFonts w:ascii="宋体" w:eastAsia="宋体" w:hAnsi="宋体" w:cs="宋体" w:hint="eastAsia"/>
                <w:b/>
                <w:bCs/>
                <w:color w:val="000000"/>
              </w:rPr>
              <w:t xml:space="preserve">　</w:t>
            </w:r>
          </w:p>
        </w:tc>
        <w:tc>
          <w:tcPr>
            <w:tcW w:w="1300" w:type="dxa"/>
            <w:tcBorders>
              <w:top w:val="nil"/>
              <w:left w:val="nil"/>
              <w:bottom w:val="single" w:sz="4" w:space="0" w:color="auto"/>
              <w:right w:val="single" w:sz="4" w:space="0" w:color="auto"/>
            </w:tcBorders>
            <w:shd w:val="clear" w:color="auto" w:fill="auto"/>
            <w:noWrap/>
            <w:vAlign w:val="center"/>
            <w:hideMark/>
          </w:tcPr>
          <w:p w:rsidR="00A520EA" w:rsidRPr="00A520EA" w:rsidRDefault="00A520EA" w:rsidP="00A520EA">
            <w:pPr>
              <w:spacing w:line="240" w:lineRule="auto"/>
              <w:ind w:firstLineChars="0" w:firstLine="0"/>
              <w:jc w:val="center"/>
              <w:rPr>
                <w:rFonts w:ascii="宋体" w:eastAsia="宋体" w:hAnsi="宋体" w:cs="宋体"/>
                <w:b/>
                <w:bCs/>
                <w:color w:val="000000"/>
              </w:rPr>
            </w:pPr>
            <w:r w:rsidRPr="00A520EA">
              <w:rPr>
                <w:rFonts w:ascii="宋体" w:eastAsia="宋体" w:hAnsi="宋体" w:cs="宋体" w:hint="eastAsia"/>
                <w:b/>
                <w:bCs/>
                <w:color w:val="000000"/>
              </w:rPr>
              <w:t>11</w:t>
            </w:r>
          </w:p>
        </w:tc>
      </w:tr>
      <w:tr w:rsidR="00A520EA" w:rsidRPr="00A520EA" w:rsidTr="00A520EA">
        <w:trPr>
          <w:trHeight w:val="288"/>
        </w:trPr>
        <w:tc>
          <w:tcPr>
            <w:tcW w:w="2640" w:type="dxa"/>
            <w:tcBorders>
              <w:top w:val="nil"/>
              <w:left w:val="single" w:sz="4" w:space="0" w:color="auto"/>
              <w:bottom w:val="single" w:sz="4" w:space="0" w:color="auto"/>
              <w:right w:val="nil"/>
            </w:tcBorders>
            <w:shd w:val="clear" w:color="auto" w:fill="auto"/>
            <w:noWrap/>
            <w:vAlign w:val="center"/>
            <w:hideMark/>
          </w:tcPr>
          <w:p w:rsidR="00A520EA" w:rsidRPr="00A520EA" w:rsidRDefault="00A520EA" w:rsidP="00A520EA">
            <w:pPr>
              <w:spacing w:line="240" w:lineRule="auto"/>
              <w:ind w:firstLineChars="0" w:firstLine="0"/>
              <w:jc w:val="left"/>
              <w:rPr>
                <w:rFonts w:ascii="宋体" w:eastAsia="宋体" w:hAnsi="宋体" w:cs="宋体"/>
                <w:color w:val="000000"/>
                <w:sz w:val="20"/>
                <w:szCs w:val="20"/>
              </w:rPr>
            </w:pPr>
            <w:r w:rsidRPr="00A520EA">
              <w:rPr>
                <w:rFonts w:ascii="宋体" w:eastAsia="宋体" w:hAnsi="宋体" w:cs="宋体" w:hint="eastAsia"/>
                <w:color w:val="000000"/>
                <w:sz w:val="20"/>
                <w:szCs w:val="20"/>
              </w:rPr>
              <w:t>公外教学部</w:t>
            </w:r>
          </w:p>
        </w:tc>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A520EA" w:rsidRPr="00A520EA" w:rsidRDefault="00A520EA" w:rsidP="00A520EA">
            <w:pPr>
              <w:spacing w:line="240" w:lineRule="auto"/>
              <w:ind w:firstLineChars="0" w:firstLine="0"/>
              <w:jc w:val="center"/>
              <w:rPr>
                <w:rFonts w:ascii="宋体" w:eastAsia="宋体" w:hAnsi="宋体" w:cs="宋体"/>
                <w:b/>
                <w:bCs/>
                <w:color w:val="000000"/>
              </w:rPr>
            </w:pPr>
            <w:r w:rsidRPr="00A520EA">
              <w:rPr>
                <w:rFonts w:ascii="宋体" w:eastAsia="宋体" w:hAnsi="宋体" w:cs="宋体" w:hint="eastAsia"/>
                <w:b/>
                <w:bCs/>
                <w:color w:val="000000"/>
              </w:rPr>
              <w:t>10</w:t>
            </w:r>
          </w:p>
        </w:tc>
        <w:tc>
          <w:tcPr>
            <w:tcW w:w="880" w:type="dxa"/>
            <w:tcBorders>
              <w:top w:val="nil"/>
              <w:left w:val="nil"/>
              <w:bottom w:val="single" w:sz="4" w:space="0" w:color="auto"/>
              <w:right w:val="single" w:sz="4" w:space="0" w:color="auto"/>
            </w:tcBorders>
            <w:shd w:val="clear" w:color="auto" w:fill="auto"/>
            <w:noWrap/>
            <w:vAlign w:val="center"/>
            <w:hideMark/>
          </w:tcPr>
          <w:p w:rsidR="00A520EA" w:rsidRPr="00A520EA" w:rsidRDefault="00A520EA" w:rsidP="00A520EA">
            <w:pPr>
              <w:spacing w:line="240" w:lineRule="auto"/>
              <w:ind w:firstLineChars="0" w:firstLine="0"/>
              <w:jc w:val="center"/>
              <w:rPr>
                <w:rFonts w:ascii="宋体" w:eastAsia="宋体" w:hAnsi="宋体" w:cs="宋体"/>
                <w:b/>
                <w:bCs/>
                <w:color w:val="000000"/>
              </w:rPr>
            </w:pPr>
            <w:r w:rsidRPr="00A520EA">
              <w:rPr>
                <w:rFonts w:ascii="宋体" w:eastAsia="宋体" w:hAnsi="宋体" w:cs="宋体" w:hint="eastAsia"/>
                <w:b/>
                <w:bCs/>
                <w:color w:val="000000"/>
              </w:rPr>
              <w:t xml:space="preserve">　</w:t>
            </w:r>
          </w:p>
        </w:tc>
        <w:tc>
          <w:tcPr>
            <w:tcW w:w="920" w:type="dxa"/>
            <w:tcBorders>
              <w:top w:val="nil"/>
              <w:left w:val="nil"/>
              <w:bottom w:val="single" w:sz="4" w:space="0" w:color="auto"/>
              <w:right w:val="single" w:sz="4" w:space="0" w:color="auto"/>
            </w:tcBorders>
            <w:shd w:val="clear" w:color="auto" w:fill="auto"/>
            <w:noWrap/>
            <w:vAlign w:val="center"/>
            <w:hideMark/>
          </w:tcPr>
          <w:p w:rsidR="00A520EA" w:rsidRPr="00A520EA" w:rsidRDefault="00A520EA" w:rsidP="00A520EA">
            <w:pPr>
              <w:spacing w:line="240" w:lineRule="auto"/>
              <w:ind w:firstLineChars="0" w:firstLine="0"/>
              <w:jc w:val="center"/>
              <w:rPr>
                <w:rFonts w:ascii="宋体" w:eastAsia="宋体" w:hAnsi="宋体" w:cs="宋体"/>
                <w:b/>
                <w:bCs/>
                <w:color w:val="000000"/>
              </w:rPr>
            </w:pPr>
            <w:r w:rsidRPr="00A520EA">
              <w:rPr>
                <w:rFonts w:ascii="宋体" w:eastAsia="宋体" w:hAnsi="宋体" w:cs="宋体" w:hint="eastAsia"/>
                <w:b/>
                <w:bCs/>
                <w:color w:val="000000"/>
              </w:rPr>
              <w:t xml:space="preserve">　</w:t>
            </w:r>
          </w:p>
        </w:tc>
        <w:tc>
          <w:tcPr>
            <w:tcW w:w="880" w:type="dxa"/>
            <w:tcBorders>
              <w:top w:val="nil"/>
              <w:left w:val="nil"/>
              <w:bottom w:val="single" w:sz="4" w:space="0" w:color="auto"/>
              <w:right w:val="single" w:sz="4" w:space="0" w:color="auto"/>
            </w:tcBorders>
            <w:shd w:val="clear" w:color="auto" w:fill="auto"/>
            <w:noWrap/>
            <w:vAlign w:val="center"/>
            <w:hideMark/>
          </w:tcPr>
          <w:p w:rsidR="00A520EA" w:rsidRPr="00A520EA" w:rsidRDefault="00A520EA" w:rsidP="00A520EA">
            <w:pPr>
              <w:spacing w:line="240" w:lineRule="auto"/>
              <w:ind w:firstLineChars="0" w:firstLine="0"/>
              <w:jc w:val="center"/>
              <w:rPr>
                <w:rFonts w:ascii="宋体" w:eastAsia="宋体" w:hAnsi="宋体" w:cs="宋体"/>
                <w:b/>
                <w:bCs/>
                <w:color w:val="000000"/>
              </w:rPr>
            </w:pPr>
            <w:r w:rsidRPr="00A520EA">
              <w:rPr>
                <w:rFonts w:ascii="宋体" w:eastAsia="宋体" w:hAnsi="宋体" w:cs="宋体" w:hint="eastAsia"/>
                <w:b/>
                <w:bCs/>
                <w:color w:val="000000"/>
              </w:rPr>
              <w:t xml:space="preserve">　</w:t>
            </w:r>
          </w:p>
        </w:tc>
        <w:tc>
          <w:tcPr>
            <w:tcW w:w="1300" w:type="dxa"/>
            <w:tcBorders>
              <w:top w:val="nil"/>
              <w:left w:val="nil"/>
              <w:bottom w:val="single" w:sz="4" w:space="0" w:color="auto"/>
              <w:right w:val="single" w:sz="4" w:space="0" w:color="auto"/>
            </w:tcBorders>
            <w:shd w:val="clear" w:color="auto" w:fill="auto"/>
            <w:noWrap/>
            <w:vAlign w:val="center"/>
            <w:hideMark/>
          </w:tcPr>
          <w:p w:rsidR="00A520EA" w:rsidRPr="00A520EA" w:rsidRDefault="00A520EA" w:rsidP="00A520EA">
            <w:pPr>
              <w:spacing w:line="240" w:lineRule="auto"/>
              <w:ind w:firstLineChars="0" w:firstLine="0"/>
              <w:jc w:val="center"/>
              <w:rPr>
                <w:rFonts w:ascii="宋体" w:eastAsia="宋体" w:hAnsi="宋体" w:cs="宋体"/>
                <w:b/>
                <w:bCs/>
                <w:color w:val="000000"/>
              </w:rPr>
            </w:pPr>
            <w:r w:rsidRPr="00A520EA">
              <w:rPr>
                <w:rFonts w:ascii="宋体" w:eastAsia="宋体" w:hAnsi="宋体" w:cs="宋体" w:hint="eastAsia"/>
                <w:b/>
                <w:bCs/>
                <w:color w:val="000000"/>
              </w:rPr>
              <w:t>10</w:t>
            </w:r>
          </w:p>
        </w:tc>
      </w:tr>
      <w:tr w:rsidR="00A520EA" w:rsidRPr="00A520EA" w:rsidTr="00A520EA">
        <w:trPr>
          <w:trHeight w:val="288"/>
        </w:trPr>
        <w:tc>
          <w:tcPr>
            <w:tcW w:w="2640" w:type="dxa"/>
            <w:tcBorders>
              <w:top w:val="nil"/>
              <w:left w:val="single" w:sz="4" w:space="0" w:color="auto"/>
              <w:bottom w:val="single" w:sz="4" w:space="0" w:color="auto"/>
              <w:right w:val="nil"/>
            </w:tcBorders>
            <w:shd w:val="clear" w:color="auto" w:fill="auto"/>
            <w:noWrap/>
            <w:vAlign w:val="center"/>
            <w:hideMark/>
          </w:tcPr>
          <w:p w:rsidR="00A520EA" w:rsidRPr="00A520EA" w:rsidRDefault="00A520EA" w:rsidP="00A520EA">
            <w:pPr>
              <w:spacing w:line="240" w:lineRule="auto"/>
              <w:ind w:firstLineChars="0" w:firstLine="0"/>
              <w:jc w:val="left"/>
              <w:rPr>
                <w:rFonts w:ascii="宋体" w:eastAsia="宋体" w:hAnsi="宋体" w:cs="宋体"/>
                <w:color w:val="000000"/>
                <w:sz w:val="20"/>
                <w:szCs w:val="20"/>
              </w:rPr>
            </w:pPr>
            <w:r w:rsidRPr="00A520EA">
              <w:rPr>
                <w:rFonts w:ascii="宋体" w:eastAsia="宋体" w:hAnsi="宋体" w:cs="宋体" w:hint="eastAsia"/>
                <w:color w:val="000000"/>
                <w:sz w:val="20"/>
                <w:szCs w:val="20"/>
              </w:rPr>
              <w:t>体育教学部</w:t>
            </w:r>
          </w:p>
        </w:tc>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A520EA" w:rsidRPr="00A520EA" w:rsidRDefault="00A520EA" w:rsidP="00A520EA">
            <w:pPr>
              <w:spacing w:line="240" w:lineRule="auto"/>
              <w:ind w:firstLineChars="0" w:firstLine="0"/>
              <w:jc w:val="center"/>
              <w:rPr>
                <w:rFonts w:ascii="宋体" w:eastAsia="宋体" w:hAnsi="宋体" w:cs="宋体"/>
                <w:b/>
                <w:bCs/>
                <w:color w:val="000000"/>
              </w:rPr>
            </w:pPr>
            <w:r w:rsidRPr="00A520EA">
              <w:rPr>
                <w:rFonts w:ascii="宋体" w:eastAsia="宋体" w:hAnsi="宋体" w:cs="宋体" w:hint="eastAsia"/>
                <w:b/>
                <w:bCs/>
                <w:color w:val="000000"/>
              </w:rPr>
              <w:t>10</w:t>
            </w:r>
          </w:p>
        </w:tc>
        <w:tc>
          <w:tcPr>
            <w:tcW w:w="880" w:type="dxa"/>
            <w:tcBorders>
              <w:top w:val="nil"/>
              <w:left w:val="nil"/>
              <w:bottom w:val="single" w:sz="4" w:space="0" w:color="auto"/>
              <w:right w:val="single" w:sz="4" w:space="0" w:color="auto"/>
            </w:tcBorders>
            <w:shd w:val="clear" w:color="auto" w:fill="auto"/>
            <w:noWrap/>
            <w:vAlign w:val="center"/>
            <w:hideMark/>
          </w:tcPr>
          <w:p w:rsidR="00A520EA" w:rsidRPr="00A520EA" w:rsidRDefault="00A520EA" w:rsidP="00A520EA">
            <w:pPr>
              <w:spacing w:line="240" w:lineRule="auto"/>
              <w:ind w:firstLineChars="0" w:firstLine="0"/>
              <w:jc w:val="center"/>
              <w:rPr>
                <w:rFonts w:ascii="宋体" w:eastAsia="宋体" w:hAnsi="宋体" w:cs="宋体"/>
                <w:b/>
                <w:bCs/>
                <w:color w:val="000000"/>
              </w:rPr>
            </w:pPr>
            <w:r w:rsidRPr="00A520EA">
              <w:rPr>
                <w:rFonts w:ascii="宋体" w:eastAsia="宋体" w:hAnsi="宋体" w:cs="宋体" w:hint="eastAsia"/>
                <w:b/>
                <w:bCs/>
                <w:color w:val="000000"/>
              </w:rPr>
              <w:t xml:space="preserve">　</w:t>
            </w:r>
          </w:p>
        </w:tc>
        <w:tc>
          <w:tcPr>
            <w:tcW w:w="920" w:type="dxa"/>
            <w:tcBorders>
              <w:top w:val="nil"/>
              <w:left w:val="nil"/>
              <w:bottom w:val="single" w:sz="4" w:space="0" w:color="auto"/>
              <w:right w:val="single" w:sz="4" w:space="0" w:color="auto"/>
            </w:tcBorders>
            <w:shd w:val="clear" w:color="auto" w:fill="auto"/>
            <w:noWrap/>
            <w:vAlign w:val="center"/>
            <w:hideMark/>
          </w:tcPr>
          <w:p w:rsidR="00A520EA" w:rsidRPr="00A520EA" w:rsidRDefault="00A520EA" w:rsidP="00A520EA">
            <w:pPr>
              <w:spacing w:line="240" w:lineRule="auto"/>
              <w:ind w:firstLineChars="0" w:firstLine="0"/>
              <w:jc w:val="center"/>
              <w:rPr>
                <w:rFonts w:ascii="宋体" w:eastAsia="宋体" w:hAnsi="宋体" w:cs="宋体"/>
                <w:b/>
                <w:bCs/>
                <w:color w:val="000000"/>
              </w:rPr>
            </w:pPr>
            <w:r w:rsidRPr="00A520EA">
              <w:rPr>
                <w:rFonts w:ascii="宋体" w:eastAsia="宋体" w:hAnsi="宋体" w:cs="宋体" w:hint="eastAsia"/>
                <w:b/>
                <w:bCs/>
                <w:color w:val="000000"/>
              </w:rPr>
              <w:t xml:space="preserve">　</w:t>
            </w:r>
          </w:p>
        </w:tc>
        <w:tc>
          <w:tcPr>
            <w:tcW w:w="880" w:type="dxa"/>
            <w:tcBorders>
              <w:top w:val="nil"/>
              <w:left w:val="nil"/>
              <w:bottom w:val="single" w:sz="4" w:space="0" w:color="auto"/>
              <w:right w:val="single" w:sz="4" w:space="0" w:color="auto"/>
            </w:tcBorders>
            <w:shd w:val="clear" w:color="auto" w:fill="auto"/>
            <w:noWrap/>
            <w:vAlign w:val="center"/>
            <w:hideMark/>
          </w:tcPr>
          <w:p w:rsidR="00A520EA" w:rsidRPr="00A520EA" w:rsidRDefault="00A520EA" w:rsidP="00A520EA">
            <w:pPr>
              <w:spacing w:line="240" w:lineRule="auto"/>
              <w:ind w:firstLineChars="0" w:firstLine="0"/>
              <w:jc w:val="center"/>
              <w:rPr>
                <w:rFonts w:ascii="宋体" w:eastAsia="宋体" w:hAnsi="宋体" w:cs="宋体"/>
                <w:b/>
                <w:bCs/>
                <w:color w:val="000000"/>
              </w:rPr>
            </w:pPr>
            <w:r w:rsidRPr="00A520EA">
              <w:rPr>
                <w:rFonts w:ascii="宋体" w:eastAsia="宋体" w:hAnsi="宋体" w:cs="宋体" w:hint="eastAsia"/>
                <w:b/>
                <w:bCs/>
                <w:color w:val="000000"/>
              </w:rPr>
              <w:t xml:space="preserve">　</w:t>
            </w:r>
          </w:p>
        </w:tc>
        <w:tc>
          <w:tcPr>
            <w:tcW w:w="1300" w:type="dxa"/>
            <w:tcBorders>
              <w:top w:val="nil"/>
              <w:left w:val="nil"/>
              <w:bottom w:val="single" w:sz="4" w:space="0" w:color="auto"/>
              <w:right w:val="single" w:sz="4" w:space="0" w:color="auto"/>
            </w:tcBorders>
            <w:shd w:val="clear" w:color="auto" w:fill="auto"/>
            <w:noWrap/>
            <w:vAlign w:val="center"/>
            <w:hideMark/>
          </w:tcPr>
          <w:p w:rsidR="00A520EA" w:rsidRPr="00A520EA" w:rsidRDefault="00A520EA" w:rsidP="00A520EA">
            <w:pPr>
              <w:spacing w:line="240" w:lineRule="auto"/>
              <w:ind w:firstLineChars="0" w:firstLine="0"/>
              <w:jc w:val="center"/>
              <w:rPr>
                <w:rFonts w:ascii="宋体" w:eastAsia="宋体" w:hAnsi="宋体" w:cs="宋体"/>
                <w:b/>
                <w:bCs/>
                <w:color w:val="000000"/>
              </w:rPr>
            </w:pPr>
            <w:r w:rsidRPr="00A520EA">
              <w:rPr>
                <w:rFonts w:ascii="宋体" w:eastAsia="宋体" w:hAnsi="宋体" w:cs="宋体" w:hint="eastAsia"/>
                <w:b/>
                <w:bCs/>
                <w:color w:val="000000"/>
              </w:rPr>
              <w:t>10</w:t>
            </w:r>
          </w:p>
        </w:tc>
      </w:tr>
      <w:tr w:rsidR="00A520EA" w:rsidRPr="00A520EA" w:rsidTr="00A520EA">
        <w:trPr>
          <w:trHeight w:val="288"/>
        </w:trPr>
        <w:tc>
          <w:tcPr>
            <w:tcW w:w="2640" w:type="dxa"/>
            <w:tcBorders>
              <w:top w:val="nil"/>
              <w:left w:val="single" w:sz="4" w:space="0" w:color="auto"/>
              <w:bottom w:val="single" w:sz="4" w:space="0" w:color="auto"/>
              <w:right w:val="nil"/>
            </w:tcBorders>
            <w:shd w:val="clear" w:color="auto" w:fill="auto"/>
            <w:noWrap/>
            <w:vAlign w:val="center"/>
            <w:hideMark/>
          </w:tcPr>
          <w:p w:rsidR="00A520EA" w:rsidRPr="00A520EA" w:rsidRDefault="00A520EA" w:rsidP="00A520EA">
            <w:pPr>
              <w:spacing w:line="240" w:lineRule="auto"/>
              <w:ind w:firstLineChars="0" w:firstLine="0"/>
              <w:jc w:val="left"/>
              <w:rPr>
                <w:rFonts w:ascii="宋体" w:eastAsia="宋体" w:hAnsi="宋体" w:cs="宋体"/>
                <w:color w:val="000000"/>
                <w:sz w:val="20"/>
                <w:szCs w:val="20"/>
              </w:rPr>
            </w:pPr>
            <w:r w:rsidRPr="00A520EA">
              <w:rPr>
                <w:rFonts w:ascii="宋体" w:eastAsia="宋体" w:hAnsi="宋体" w:cs="宋体" w:hint="eastAsia"/>
                <w:color w:val="000000"/>
                <w:sz w:val="20"/>
                <w:szCs w:val="20"/>
              </w:rPr>
              <w:t>数信学院</w:t>
            </w:r>
          </w:p>
        </w:tc>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A520EA" w:rsidRPr="00A520EA" w:rsidRDefault="00A520EA" w:rsidP="00A520EA">
            <w:pPr>
              <w:spacing w:line="240" w:lineRule="auto"/>
              <w:ind w:firstLineChars="0" w:firstLine="0"/>
              <w:jc w:val="center"/>
              <w:rPr>
                <w:rFonts w:ascii="宋体" w:eastAsia="宋体" w:hAnsi="宋体" w:cs="宋体"/>
                <w:b/>
                <w:bCs/>
                <w:color w:val="000000"/>
              </w:rPr>
            </w:pPr>
            <w:r w:rsidRPr="00A520EA">
              <w:rPr>
                <w:rFonts w:ascii="宋体" w:eastAsia="宋体" w:hAnsi="宋体" w:cs="宋体" w:hint="eastAsia"/>
                <w:b/>
                <w:bCs/>
                <w:color w:val="000000"/>
              </w:rPr>
              <w:t>14</w:t>
            </w:r>
          </w:p>
        </w:tc>
        <w:tc>
          <w:tcPr>
            <w:tcW w:w="880" w:type="dxa"/>
            <w:tcBorders>
              <w:top w:val="nil"/>
              <w:left w:val="nil"/>
              <w:bottom w:val="single" w:sz="4" w:space="0" w:color="auto"/>
              <w:right w:val="single" w:sz="4" w:space="0" w:color="auto"/>
            </w:tcBorders>
            <w:shd w:val="clear" w:color="auto" w:fill="auto"/>
            <w:noWrap/>
            <w:vAlign w:val="center"/>
            <w:hideMark/>
          </w:tcPr>
          <w:p w:rsidR="00A520EA" w:rsidRPr="00A520EA" w:rsidRDefault="00A520EA" w:rsidP="00A520EA">
            <w:pPr>
              <w:spacing w:line="240" w:lineRule="auto"/>
              <w:ind w:firstLineChars="0" w:firstLine="0"/>
              <w:jc w:val="center"/>
              <w:rPr>
                <w:rFonts w:ascii="宋体" w:eastAsia="宋体" w:hAnsi="宋体" w:cs="宋体"/>
                <w:b/>
                <w:bCs/>
                <w:color w:val="000000"/>
              </w:rPr>
            </w:pPr>
            <w:r w:rsidRPr="00A520EA">
              <w:rPr>
                <w:rFonts w:ascii="宋体" w:eastAsia="宋体" w:hAnsi="宋体" w:cs="宋体" w:hint="eastAsia"/>
                <w:b/>
                <w:bCs/>
                <w:color w:val="000000"/>
              </w:rPr>
              <w:t>1</w:t>
            </w:r>
          </w:p>
        </w:tc>
        <w:tc>
          <w:tcPr>
            <w:tcW w:w="920" w:type="dxa"/>
            <w:tcBorders>
              <w:top w:val="nil"/>
              <w:left w:val="nil"/>
              <w:bottom w:val="single" w:sz="4" w:space="0" w:color="auto"/>
              <w:right w:val="single" w:sz="4" w:space="0" w:color="auto"/>
            </w:tcBorders>
            <w:shd w:val="clear" w:color="auto" w:fill="auto"/>
            <w:noWrap/>
            <w:vAlign w:val="center"/>
            <w:hideMark/>
          </w:tcPr>
          <w:p w:rsidR="00A520EA" w:rsidRPr="00A520EA" w:rsidRDefault="00A520EA" w:rsidP="00A520EA">
            <w:pPr>
              <w:spacing w:line="240" w:lineRule="auto"/>
              <w:ind w:firstLineChars="0" w:firstLine="0"/>
              <w:jc w:val="center"/>
              <w:rPr>
                <w:rFonts w:ascii="宋体" w:eastAsia="宋体" w:hAnsi="宋体" w:cs="宋体"/>
                <w:b/>
                <w:bCs/>
                <w:color w:val="000000"/>
              </w:rPr>
            </w:pPr>
            <w:r w:rsidRPr="00A520EA">
              <w:rPr>
                <w:rFonts w:ascii="宋体" w:eastAsia="宋体" w:hAnsi="宋体" w:cs="宋体" w:hint="eastAsia"/>
                <w:b/>
                <w:bCs/>
                <w:color w:val="000000"/>
              </w:rPr>
              <w:t xml:space="preserve">　</w:t>
            </w:r>
          </w:p>
        </w:tc>
        <w:tc>
          <w:tcPr>
            <w:tcW w:w="880" w:type="dxa"/>
            <w:tcBorders>
              <w:top w:val="nil"/>
              <w:left w:val="nil"/>
              <w:bottom w:val="single" w:sz="4" w:space="0" w:color="auto"/>
              <w:right w:val="single" w:sz="4" w:space="0" w:color="auto"/>
            </w:tcBorders>
            <w:shd w:val="clear" w:color="auto" w:fill="auto"/>
            <w:noWrap/>
            <w:vAlign w:val="center"/>
            <w:hideMark/>
          </w:tcPr>
          <w:p w:rsidR="00A520EA" w:rsidRPr="00A520EA" w:rsidRDefault="00A520EA" w:rsidP="00A520EA">
            <w:pPr>
              <w:spacing w:line="240" w:lineRule="auto"/>
              <w:ind w:firstLineChars="0" w:firstLine="0"/>
              <w:jc w:val="center"/>
              <w:rPr>
                <w:rFonts w:ascii="宋体" w:eastAsia="宋体" w:hAnsi="宋体" w:cs="宋体"/>
                <w:b/>
                <w:bCs/>
                <w:color w:val="000000"/>
              </w:rPr>
            </w:pPr>
            <w:r w:rsidRPr="00A520EA">
              <w:rPr>
                <w:rFonts w:ascii="宋体" w:eastAsia="宋体" w:hAnsi="宋体" w:cs="宋体" w:hint="eastAsia"/>
                <w:b/>
                <w:bCs/>
                <w:color w:val="000000"/>
              </w:rPr>
              <w:t xml:space="preserve">　</w:t>
            </w:r>
          </w:p>
        </w:tc>
        <w:tc>
          <w:tcPr>
            <w:tcW w:w="1300" w:type="dxa"/>
            <w:tcBorders>
              <w:top w:val="nil"/>
              <w:left w:val="nil"/>
              <w:bottom w:val="single" w:sz="4" w:space="0" w:color="auto"/>
              <w:right w:val="single" w:sz="4" w:space="0" w:color="auto"/>
            </w:tcBorders>
            <w:shd w:val="clear" w:color="auto" w:fill="auto"/>
            <w:noWrap/>
            <w:vAlign w:val="center"/>
            <w:hideMark/>
          </w:tcPr>
          <w:p w:rsidR="00A520EA" w:rsidRPr="00A520EA" w:rsidRDefault="00A520EA" w:rsidP="00A520EA">
            <w:pPr>
              <w:spacing w:line="240" w:lineRule="auto"/>
              <w:ind w:firstLineChars="0" w:firstLine="0"/>
              <w:jc w:val="center"/>
              <w:rPr>
                <w:rFonts w:ascii="宋体" w:eastAsia="宋体" w:hAnsi="宋体" w:cs="宋体"/>
                <w:b/>
                <w:bCs/>
                <w:color w:val="000000"/>
              </w:rPr>
            </w:pPr>
            <w:r w:rsidRPr="00A520EA">
              <w:rPr>
                <w:rFonts w:ascii="宋体" w:eastAsia="宋体" w:hAnsi="宋体" w:cs="宋体" w:hint="eastAsia"/>
                <w:b/>
                <w:bCs/>
                <w:color w:val="000000"/>
              </w:rPr>
              <w:t>15</w:t>
            </w:r>
          </w:p>
        </w:tc>
      </w:tr>
      <w:tr w:rsidR="00A520EA" w:rsidRPr="00A520EA" w:rsidTr="00A520EA">
        <w:trPr>
          <w:trHeight w:val="288"/>
        </w:trPr>
        <w:tc>
          <w:tcPr>
            <w:tcW w:w="2640" w:type="dxa"/>
            <w:tcBorders>
              <w:top w:val="nil"/>
              <w:left w:val="single" w:sz="4" w:space="0" w:color="auto"/>
              <w:bottom w:val="single" w:sz="4" w:space="0" w:color="auto"/>
              <w:right w:val="nil"/>
            </w:tcBorders>
            <w:shd w:val="clear" w:color="auto" w:fill="auto"/>
            <w:noWrap/>
            <w:vAlign w:val="center"/>
            <w:hideMark/>
          </w:tcPr>
          <w:p w:rsidR="00A520EA" w:rsidRPr="00A520EA" w:rsidRDefault="00A520EA" w:rsidP="00A520EA">
            <w:pPr>
              <w:spacing w:line="240" w:lineRule="auto"/>
              <w:ind w:firstLineChars="0" w:firstLine="0"/>
              <w:jc w:val="left"/>
              <w:rPr>
                <w:rFonts w:ascii="宋体" w:eastAsia="宋体" w:hAnsi="宋体" w:cs="宋体"/>
                <w:color w:val="000000"/>
                <w:sz w:val="20"/>
                <w:szCs w:val="20"/>
              </w:rPr>
            </w:pPr>
            <w:r w:rsidRPr="00A520EA">
              <w:rPr>
                <w:rFonts w:ascii="宋体" w:eastAsia="宋体" w:hAnsi="宋体" w:cs="宋体" w:hint="eastAsia"/>
                <w:color w:val="000000"/>
                <w:sz w:val="20"/>
                <w:szCs w:val="20"/>
              </w:rPr>
              <w:t>物理学院</w:t>
            </w:r>
          </w:p>
        </w:tc>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A520EA" w:rsidRPr="00A520EA" w:rsidRDefault="00A520EA" w:rsidP="00A520EA">
            <w:pPr>
              <w:spacing w:line="240" w:lineRule="auto"/>
              <w:ind w:firstLineChars="0" w:firstLine="0"/>
              <w:jc w:val="center"/>
              <w:rPr>
                <w:rFonts w:ascii="宋体" w:eastAsia="宋体" w:hAnsi="宋体" w:cs="宋体"/>
                <w:b/>
                <w:bCs/>
                <w:color w:val="000000"/>
              </w:rPr>
            </w:pPr>
            <w:r w:rsidRPr="00A520EA">
              <w:rPr>
                <w:rFonts w:ascii="宋体" w:eastAsia="宋体" w:hAnsi="宋体" w:cs="宋体" w:hint="eastAsia"/>
                <w:b/>
                <w:bCs/>
                <w:color w:val="000000"/>
              </w:rPr>
              <w:t>14</w:t>
            </w:r>
          </w:p>
        </w:tc>
        <w:tc>
          <w:tcPr>
            <w:tcW w:w="880" w:type="dxa"/>
            <w:tcBorders>
              <w:top w:val="nil"/>
              <w:left w:val="nil"/>
              <w:bottom w:val="single" w:sz="4" w:space="0" w:color="auto"/>
              <w:right w:val="single" w:sz="4" w:space="0" w:color="auto"/>
            </w:tcBorders>
            <w:shd w:val="clear" w:color="auto" w:fill="auto"/>
            <w:noWrap/>
            <w:vAlign w:val="center"/>
            <w:hideMark/>
          </w:tcPr>
          <w:p w:rsidR="00A520EA" w:rsidRPr="00A520EA" w:rsidRDefault="00A520EA" w:rsidP="00A520EA">
            <w:pPr>
              <w:spacing w:line="240" w:lineRule="auto"/>
              <w:ind w:firstLineChars="0" w:firstLine="0"/>
              <w:jc w:val="center"/>
              <w:rPr>
                <w:rFonts w:ascii="宋体" w:eastAsia="宋体" w:hAnsi="宋体" w:cs="宋体"/>
                <w:b/>
                <w:bCs/>
                <w:color w:val="000000"/>
              </w:rPr>
            </w:pPr>
            <w:r w:rsidRPr="00A520EA">
              <w:rPr>
                <w:rFonts w:ascii="宋体" w:eastAsia="宋体" w:hAnsi="宋体" w:cs="宋体" w:hint="eastAsia"/>
                <w:b/>
                <w:bCs/>
                <w:color w:val="000000"/>
              </w:rPr>
              <w:t>2</w:t>
            </w:r>
          </w:p>
        </w:tc>
        <w:tc>
          <w:tcPr>
            <w:tcW w:w="920" w:type="dxa"/>
            <w:tcBorders>
              <w:top w:val="nil"/>
              <w:left w:val="nil"/>
              <w:bottom w:val="single" w:sz="4" w:space="0" w:color="auto"/>
              <w:right w:val="single" w:sz="4" w:space="0" w:color="auto"/>
            </w:tcBorders>
            <w:shd w:val="clear" w:color="auto" w:fill="auto"/>
            <w:noWrap/>
            <w:vAlign w:val="center"/>
            <w:hideMark/>
          </w:tcPr>
          <w:p w:rsidR="00A520EA" w:rsidRPr="00A520EA" w:rsidRDefault="00A520EA" w:rsidP="00A520EA">
            <w:pPr>
              <w:spacing w:line="240" w:lineRule="auto"/>
              <w:ind w:firstLineChars="0" w:firstLine="0"/>
              <w:jc w:val="center"/>
              <w:rPr>
                <w:rFonts w:ascii="宋体" w:eastAsia="宋体" w:hAnsi="宋体" w:cs="宋体"/>
                <w:b/>
                <w:bCs/>
                <w:color w:val="000000"/>
              </w:rPr>
            </w:pPr>
            <w:r w:rsidRPr="00A520EA">
              <w:rPr>
                <w:rFonts w:ascii="宋体" w:eastAsia="宋体" w:hAnsi="宋体" w:cs="宋体" w:hint="eastAsia"/>
                <w:b/>
                <w:bCs/>
                <w:color w:val="000000"/>
              </w:rPr>
              <w:t xml:space="preserve">　</w:t>
            </w:r>
          </w:p>
        </w:tc>
        <w:tc>
          <w:tcPr>
            <w:tcW w:w="880" w:type="dxa"/>
            <w:tcBorders>
              <w:top w:val="nil"/>
              <w:left w:val="nil"/>
              <w:bottom w:val="single" w:sz="4" w:space="0" w:color="auto"/>
              <w:right w:val="single" w:sz="4" w:space="0" w:color="auto"/>
            </w:tcBorders>
            <w:shd w:val="clear" w:color="auto" w:fill="auto"/>
            <w:noWrap/>
            <w:vAlign w:val="center"/>
            <w:hideMark/>
          </w:tcPr>
          <w:p w:rsidR="00A520EA" w:rsidRPr="00A520EA" w:rsidRDefault="00A520EA" w:rsidP="00A520EA">
            <w:pPr>
              <w:spacing w:line="240" w:lineRule="auto"/>
              <w:ind w:firstLineChars="0" w:firstLine="0"/>
              <w:jc w:val="center"/>
              <w:rPr>
                <w:rFonts w:ascii="宋体" w:eastAsia="宋体" w:hAnsi="宋体" w:cs="宋体"/>
                <w:b/>
                <w:bCs/>
                <w:color w:val="000000"/>
              </w:rPr>
            </w:pPr>
            <w:r w:rsidRPr="00A520EA">
              <w:rPr>
                <w:rFonts w:ascii="宋体" w:eastAsia="宋体" w:hAnsi="宋体" w:cs="宋体" w:hint="eastAsia"/>
                <w:b/>
                <w:bCs/>
                <w:color w:val="000000"/>
              </w:rPr>
              <w:t xml:space="preserve">　</w:t>
            </w:r>
          </w:p>
        </w:tc>
        <w:tc>
          <w:tcPr>
            <w:tcW w:w="1300" w:type="dxa"/>
            <w:tcBorders>
              <w:top w:val="nil"/>
              <w:left w:val="nil"/>
              <w:bottom w:val="single" w:sz="4" w:space="0" w:color="auto"/>
              <w:right w:val="single" w:sz="4" w:space="0" w:color="auto"/>
            </w:tcBorders>
            <w:shd w:val="clear" w:color="auto" w:fill="auto"/>
            <w:noWrap/>
            <w:vAlign w:val="center"/>
            <w:hideMark/>
          </w:tcPr>
          <w:p w:rsidR="00A520EA" w:rsidRPr="00A520EA" w:rsidRDefault="00A520EA" w:rsidP="00A520EA">
            <w:pPr>
              <w:spacing w:line="240" w:lineRule="auto"/>
              <w:ind w:firstLineChars="0" w:firstLine="0"/>
              <w:jc w:val="center"/>
              <w:rPr>
                <w:rFonts w:ascii="宋体" w:eastAsia="宋体" w:hAnsi="宋体" w:cs="宋体"/>
                <w:b/>
                <w:bCs/>
                <w:color w:val="000000"/>
              </w:rPr>
            </w:pPr>
            <w:r w:rsidRPr="00A520EA">
              <w:rPr>
                <w:rFonts w:ascii="宋体" w:eastAsia="宋体" w:hAnsi="宋体" w:cs="宋体" w:hint="eastAsia"/>
                <w:b/>
                <w:bCs/>
                <w:color w:val="000000"/>
              </w:rPr>
              <w:t>16</w:t>
            </w:r>
          </w:p>
        </w:tc>
      </w:tr>
      <w:tr w:rsidR="00A520EA" w:rsidRPr="00A520EA" w:rsidTr="00A520EA">
        <w:trPr>
          <w:trHeight w:val="288"/>
        </w:trPr>
        <w:tc>
          <w:tcPr>
            <w:tcW w:w="2640" w:type="dxa"/>
            <w:tcBorders>
              <w:top w:val="nil"/>
              <w:left w:val="single" w:sz="4" w:space="0" w:color="auto"/>
              <w:bottom w:val="single" w:sz="4" w:space="0" w:color="auto"/>
              <w:right w:val="nil"/>
            </w:tcBorders>
            <w:shd w:val="clear" w:color="auto" w:fill="auto"/>
            <w:noWrap/>
            <w:vAlign w:val="center"/>
            <w:hideMark/>
          </w:tcPr>
          <w:p w:rsidR="00A520EA" w:rsidRPr="00A520EA" w:rsidRDefault="00A520EA" w:rsidP="00A520EA">
            <w:pPr>
              <w:spacing w:line="240" w:lineRule="auto"/>
              <w:ind w:firstLineChars="0" w:firstLine="0"/>
              <w:jc w:val="left"/>
              <w:rPr>
                <w:rFonts w:ascii="宋体" w:eastAsia="宋体" w:hAnsi="宋体" w:cs="宋体"/>
                <w:color w:val="000000"/>
                <w:sz w:val="20"/>
                <w:szCs w:val="20"/>
              </w:rPr>
            </w:pPr>
            <w:r w:rsidRPr="00A520EA">
              <w:rPr>
                <w:rFonts w:ascii="宋体" w:eastAsia="宋体" w:hAnsi="宋体" w:cs="宋体" w:hint="eastAsia"/>
                <w:color w:val="000000"/>
                <w:sz w:val="20"/>
                <w:szCs w:val="20"/>
              </w:rPr>
              <w:t>化学学院</w:t>
            </w:r>
          </w:p>
        </w:tc>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A520EA" w:rsidRPr="00A520EA" w:rsidRDefault="00A520EA" w:rsidP="00A520EA">
            <w:pPr>
              <w:spacing w:line="240" w:lineRule="auto"/>
              <w:ind w:firstLineChars="0" w:firstLine="0"/>
              <w:jc w:val="center"/>
              <w:rPr>
                <w:rFonts w:ascii="宋体" w:eastAsia="宋体" w:hAnsi="宋体" w:cs="宋体"/>
                <w:b/>
                <w:bCs/>
                <w:color w:val="000000"/>
              </w:rPr>
            </w:pPr>
            <w:r w:rsidRPr="00A520EA">
              <w:rPr>
                <w:rFonts w:ascii="宋体" w:eastAsia="宋体" w:hAnsi="宋体" w:cs="宋体" w:hint="eastAsia"/>
                <w:b/>
                <w:bCs/>
                <w:color w:val="000000"/>
              </w:rPr>
              <w:t>13</w:t>
            </w:r>
          </w:p>
        </w:tc>
        <w:tc>
          <w:tcPr>
            <w:tcW w:w="880" w:type="dxa"/>
            <w:tcBorders>
              <w:top w:val="nil"/>
              <w:left w:val="nil"/>
              <w:bottom w:val="single" w:sz="4" w:space="0" w:color="auto"/>
              <w:right w:val="single" w:sz="4" w:space="0" w:color="auto"/>
            </w:tcBorders>
            <w:shd w:val="clear" w:color="auto" w:fill="auto"/>
            <w:noWrap/>
            <w:vAlign w:val="center"/>
            <w:hideMark/>
          </w:tcPr>
          <w:p w:rsidR="00A520EA" w:rsidRPr="00A520EA" w:rsidRDefault="00A520EA" w:rsidP="00A520EA">
            <w:pPr>
              <w:spacing w:line="240" w:lineRule="auto"/>
              <w:ind w:firstLineChars="0" w:firstLine="0"/>
              <w:jc w:val="center"/>
              <w:rPr>
                <w:rFonts w:ascii="宋体" w:eastAsia="宋体" w:hAnsi="宋体" w:cs="宋体"/>
                <w:b/>
                <w:bCs/>
                <w:color w:val="000000"/>
              </w:rPr>
            </w:pPr>
            <w:r w:rsidRPr="00A520EA">
              <w:rPr>
                <w:rFonts w:ascii="宋体" w:eastAsia="宋体" w:hAnsi="宋体" w:cs="宋体" w:hint="eastAsia"/>
                <w:b/>
                <w:bCs/>
                <w:color w:val="000000"/>
              </w:rPr>
              <w:t>2</w:t>
            </w:r>
          </w:p>
        </w:tc>
        <w:tc>
          <w:tcPr>
            <w:tcW w:w="920" w:type="dxa"/>
            <w:tcBorders>
              <w:top w:val="nil"/>
              <w:left w:val="nil"/>
              <w:bottom w:val="single" w:sz="4" w:space="0" w:color="auto"/>
              <w:right w:val="single" w:sz="4" w:space="0" w:color="auto"/>
            </w:tcBorders>
            <w:shd w:val="clear" w:color="auto" w:fill="auto"/>
            <w:noWrap/>
            <w:vAlign w:val="center"/>
            <w:hideMark/>
          </w:tcPr>
          <w:p w:rsidR="00A520EA" w:rsidRPr="00A520EA" w:rsidRDefault="00A520EA" w:rsidP="00A520EA">
            <w:pPr>
              <w:spacing w:line="240" w:lineRule="auto"/>
              <w:ind w:firstLineChars="0" w:firstLine="0"/>
              <w:jc w:val="center"/>
              <w:rPr>
                <w:rFonts w:ascii="宋体" w:eastAsia="宋体" w:hAnsi="宋体" w:cs="宋体"/>
                <w:b/>
                <w:bCs/>
                <w:color w:val="000000"/>
              </w:rPr>
            </w:pPr>
            <w:r w:rsidRPr="00A520EA">
              <w:rPr>
                <w:rFonts w:ascii="宋体" w:eastAsia="宋体" w:hAnsi="宋体" w:cs="宋体" w:hint="eastAsia"/>
                <w:b/>
                <w:bCs/>
                <w:color w:val="000000"/>
              </w:rPr>
              <w:t xml:space="preserve">　</w:t>
            </w:r>
          </w:p>
        </w:tc>
        <w:tc>
          <w:tcPr>
            <w:tcW w:w="880" w:type="dxa"/>
            <w:tcBorders>
              <w:top w:val="nil"/>
              <w:left w:val="nil"/>
              <w:bottom w:val="single" w:sz="4" w:space="0" w:color="auto"/>
              <w:right w:val="single" w:sz="4" w:space="0" w:color="auto"/>
            </w:tcBorders>
            <w:shd w:val="clear" w:color="auto" w:fill="auto"/>
            <w:noWrap/>
            <w:vAlign w:val="center"/>
            <w:hideMark/>
          </w:tcPr>
          <w:p w:rsidR="00A520EA" w:rsidRPr="00A520EA" w:rsidRDefault="00A520EA" w:rsidP="00A520EA">
            <w:pPr>
              <w:spacing w:line="240" w:lineRule="auto"/>
              <w:ind w:firstLineChars="0" w:firstLine="0"/>
              <w:jc w:val="center"/>
              <w:rPr>
                <w:rFonts w:ascii="宋体" w:eastAsia="宋体" w:hAnsi="宋体" w:cs="宋体"/>
                <w:b/>
                <w:bCs/>
                <w:color w:val="000000"/>
              </w:rPr>
            </w:pPr>
            <w:r w:rsidRPr="00A520EA">
              <w:rPr>
                <w:rFonts w:ascii="宋体" w:eastAsia="宋体" w:hAnsi="宋体" w:cs="宋体" w:hint="eastAsia"/>
                <w:b/>
                <w:bCs/>
                <w:color w:val="000000"/>
              </w:rPr>
              <w:t xml:space="preserve">　</w:t>
            </w:r>
          </w:p>
        </w:tc>
        <w:tc>
          <w:tcPr>
            <w:tcW w:w="1300" w:type="dxa"/>
            <w:tcBorders>
              <w:top w:val="nil"/>
              <w:left w:val="nil"/>
              <w:bottom w:val="single" w:sz="4" w:space="0" w:color="auto"/>
              <w:right w:val="single" w:sz="4" w:space="0" w:color="auto"/>
            </w:tcBorders>
            <w:shd w:val="clear" w:color="auto" w:fill="auto"/>
            <w:noWrap/>
            <w:vAlign w:val="center"/>
            <w:hideMark/>
          </w:tcPr>
          <w:p w:rsidR="00A520EA" w:rsidRPr="00A520EA" w:rsidRDefault="00A520EA" w:rsidP="00A520EA">
            <w:pPr>
              <w:spacing w:line="240" w:lineRule="auto"/>
              <w:ind w:firstLineChars="0" w:firstLine="0"/>
              <w:jc w:val="center"/>
              <w:rPr>
                <w:rFonts w:ascii="宋体" w:eastAsia="宋体" w:hAnsi="宋体" w:cs="宋体"/>
                <w:b/>
                <w:bCs/>
                <w:color w:val="000000"/>
              </w:rPr>
            </w:pPr>
            <w:r w:rsidRPr="00A520EA">
              <w:rPr>
                <w:rFonts w:ascii="宋体" w:eastAsia="宋体" w:hAnsi="宋体" w:cs="宋体" w:hint="eastAsia"/>
                <w:b/>
                <w:bCs/>
                <w:color w:val="000000"/>
              </w:rPr>
              <w:t>15</w:t>
            </w:r>
          </w:p>
        </w:tc>
      </w:tr>
      <w:tr w:rsidR="00A520EA" w:rsidRPr="00A520EA" w:rsidTr="00A520EA">
        <w:trPr>
          <w:trHeight w:val="288"/>
        </w:trPr>
        <w:tc>
          <w:tcPr>
            <w:tcW w:w="2640" w:type="dxa"/>
            <w:tcBorders>
              <w:top w:val="nil"/>
              <w:left w:val="single" w:sz="4" w:space="0" w:color="auto"/>
              <w:bottom w:val="single" w:sz="4" w:space="0" w:color="auto"/>
              <w:right w:val="nil"/>
            </w:tcBorders>
            <w:shd w:val="clear" w:color="auto" w:fill="auto"/>
            <w:noWrap/>
            <w:vAlign w:val="center"/>
            <w:hideMark/>
          </w:tcPr>
          <w:p w:rsidR="00A520EA" w:rsidRPr="00A520EA" w:rsidRDefault="00A520EA" w:rsidP="00A520EA">
            <w:pPr>
              <w:spacing w:line="240" w:lineRule="auto"/>
              <w:ind w:firstLineChars="0" w:firstLine="0"/>
              <w:jc w:val="left"/>
              <w:rPr>
                <w:rFonts w:ascii="宋体" w:eastAsia="宋体" w:hAnsi="宋体" w:cs="宋体"/>
                <w:color w:val="000000"/>
                <w:sz w:val="20"/>
                <w:szCs w:val="20"/>
              </w:rPr>
            </w:pPr>
            <w:r w:rsidRPr="00A520EA">
              <w:rPr>
                <w:rFonts w:ascii="宋体" w:eastAsia="宋体" w:hAnsi="宋体" w:cs="宋体" w:hint="eastAsia"/>
                <w:color w:val="000000"/>
                <w:sz w:val="20"/>
                <w:szCs w:val="20"/>
              </w:rPr>
              <w:t>药学院</w:t>
            </w:r>
          </w:p>
        </w:tc>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A520EA" w:rsidRPr="00A520EA" w:rsidRDefault="00A520EA" w:rsidP="00A520EA">
            <w:pPr>
              <w:spacing w:line="240" w:lineRule="auto"/>
              <w:ind w:firstLineChars="0" w:firstLine="0"/>
              <w:jc w:val="center"/>
              <w:rPr>
                <w:rFonts w:ascii="宋体" w:eastAsia="宋体" w:hAnsi="宋体" w:cs="宋体"/>
                <w:b/>
                <w:bCs/>
                <w:color w:val="000000"/>
              </w:rPr>
            </w:pPr>
            <w:r w:rsidRPr="00A520EA">
              <w:rPr>
                <w:rFonts w:ascii="宋体" w:eastAsia="宋体" w:hAnsi="宋体" w:cs="宋体" w:hint="eastAsia"/>
                <w:b/>
                <w:bCs/>
                <w:color w:val="000000"/>
              </w:rPr>
              <w:t>10</w:t>
            </w:r>
          </w:p>
        </w:tc>
        <w:tc>
          <w:tcPr>
            <w:tcW w:w="880" w:type="dxa"/>
            <w:tcBorders>
              <w:top w:val="nil"/>
              <w:left w:val="nil"/>
              <w:bottom w:val="single" w:sz="4" w:space="0" w:color="auto"/>
              <w:right w:val="single" w:sz="4" w:space="0" w:color="auto"/>
            </w:tcBorders>
            <w:shd w:val="clear" w:color="auto" w:fill="auto"/>
            <w:noWrap/>
            <w:vAlign w:val="center"/>
            <w:hideMark/>
          </w:tcPr>
          <w:p w:rsidR="00A520EA" w:rsidRPr="00A520EA" w:rsidRDefault="00A520EA" w:rsidP="00A520EA">
            <w:pPr>
              <w:spacing w:line="240" w:lineRule="auto"/>
              <w:ind w:firstLineChars="0" w:firstLine="0"/>
              <w:jc w:val="center"/>
              <w:rPr>
                <w:rFonts w:ascii="宋体" w:eastAsia="宋体" w:hAnsi="宋体" w:cs="宋体"/>
                <w:b/>
                <w:bCs/>
                <w:color w:val="000000"/>
              </w:rPr>
            </w:pPr>
            <w:r w:rsidRPr="00A520EA">
              <w:rPr>
                <w:rFonts w:ascii="宋体" w:eastAsia="宋体" w:hAnsi="宋体" w:cs="宋体" w:hint="eastAsia"/>
                <w:b/>
                <w:bCs/>
                <w:color w:val="000000"/>
              </w:rPr>
              <w:t xml:space="preserve">　</w:t>
            </w:r>
          </w:p>
        </w:tc>
        <w:tc>
          <w:tcPr>
            <w:tcW w:w="920" w:type="dxa"/>
            <w:tcBorders>
              <w:top w:val="nil"/>
              <w:left w:val="nil"/>
              <w:bottom w:val="single" w:sz="4" w:space="0" w:color="auto"/>
              <w:right w:val="single" w:sz="4" w:space="0" w:color="auto"/>
            </w:tcBorders>
            <w:shd w:val="clear" w:color="auto" w:fill="auto"/>
            <w:noWrap/>
            <w:vAlign w:val="center"/>
            <w:hideMark/>
          </w:tcPr>
          <w:p w:rsidR="00A520EA" w:rsidRPr="00A520EA" w:rsidRDefault="00A520EA" w:rsidP="00A520EA">
            <w:pPr>
              <w:spacing w:line="240" w:lineRule="auto"/>
              <w:ind w:firstLineChars="0" w:firstLine="0"/>
              <w:jc w:val="center"/>
              <w:rPr>
                <w:rFonts w:ascii="宋体" w:eastAsia="宋体" w:hAnsi="宋体" w:cs="宋体"/>
                <w:b/>
                <w:bCs/>
                <w:color w:val="000000"/>
              </w:rPr>
            </w:pPr>
            <w:r w:rsidRPr="00A520EA">
              <w:rPr>
                <w:rFonts w:ascii="宋体" w:eastAsia="宋体" w:hAnsi="宋体" w:cs="宋体" w:hint="eastAsia"/>
                <w:b/>
                <w:bCs/>
                <w:color w:val="000000"/>
              </w:rPr>
              <w:t xml:space="preserve">　</w:t>
            </w:r>
          </w:p>
        </w:tc>
        <w:tc>
          <w:tcPr>
            <w:tcW w:w="880" w:type="dxa"/>
            <w:tcBorders>
              <w:top w:val="nil"/>
              <w:left w:val="nil"/>
              <w:bottom w:val="single" w:sz="4" w:space="0" w:color="auto"/>
              <w:right w:val="single" w:sz="4" w:space="0" w:color="auto"/>
            </w:tcBorders>
            <w:shd w:val="clear" w:color="auto" w:fill="auto"/>
            <w:noWrap/>
            <w:vAlign w:val="center"/>
            <w:hideMark/>
          </w:tcPr>
          <w:p w:rsidR="00A520EA" w:rsidRPr="00A520EA" w:rsidRDefault="00A520EA" w:rsidP="00A520EA">
            <w:pPr>
              <w:spacing w:line="240" w:lineRule="auto"/>
              <w:ind w:firstLineChars="0" w:firstLine="0"/>
              <w:jc w:val="center"/>
              <w:rPr>
                <w:rFonts w:ascii="宋体" w:eastAsia="宋体" w:hAnsi="宋体" w:cs="宋体"/>
                <w:b/>
                <w:bCs/>
                <w:color w:val="000000"/>
              </w:rPr>
            </w:pPr>
            <w:r w:rsidRPr="00A520EA">
              <w:rPr>
                <w:rFonts w:ascii="宋体" w:eastAsia="宋体" w:hAnsi="宋体" w:cs="宋体" w:hint="eastAsia"/>
                <w:b/>
                <w:bCs/>
                <w:color w:val="000000"/>
              </w:rPr>
              <w:t xml:space="preserve">　</w:t>
            </w:r>
          </w:p>
        </w:tc>
        <w:tc>
          <w:tcPr>
            <w:tcW w:w="1300" w:type="dxa"/>
            <w:tcBorders>
              <w:top w:val="nil"/>
              <w:left w:val="nil"/>
              <w:bottom w:val="single" w:sz="4" w:space="0" w:color="auto"/>
              <w:right w:val="single" w:sz="4" w:space="0" w:color="auto"/>
            </w:tcBorders>
            <w:shd w:val="clear" w:color="auto" w:fill="auto"/>
            <w:noWrap/>
            <w:vAlign w:val="center"/>
            <w:hideMark/>
          </w:tcPr>
          <w:p w:rsidR="00A520EA" w:rsidRPr="00A520EA" w:rsidRDefault="00A520EA" w:rsidP="00A520EA">
            <w:pPr>
              <w:spacing w:line="240" w:lineRule="auto"/>
              <w:ind w:firstLineChars="0" w:firstLine="0"/>
              <w:jc w:val="center"/>
              <w:rPr>
                <w:rFonts w:ascii="宋体" w:eastAsia="宋体" w:hAnsi="宋体" w:cs="宋体"/>
                <w:b/>
                <w:bCs/>
                <w:color w:val="000000"/>
              </w:rPr>
            </w:pPr>
            <w:r w:rsidRPr="00A520EA">
              <w:rPr>
                <w:rFonts w:ascii="宋体" w:eastAsia="宋体" w:hAnsi="宋体" w:cs="宋体" w:hint="eastAsia"/>
                <w:b/>
                <w:bCs/>
                <w:color w:val="000000"/>
              </w:rPr>
              <w:t>10</w:t>
            </w:r>
          </w:p>
        </w:tc>
      </w:tr>
      <w:tr w:rsidR="00A520EA" w:rsidRPr="00A520EA" w:rsidTr="00A520EA">
        <w:trPr>
          <w:trHeight w:val="288"/>
        </w:trPr>
        <w:tc>
          <w:tcPr>
            <w:tcW w:w="2640" w:type="dxa"/>
            <w:tcBorders>
              <w:top w:val="nil"/>
              <w:left w:val="single" w:sz="4" w:space="0" w:color="auto"/>
              <w:bottom w:val="single" w:sz="4" w:space="0" w:color="auto"/>
              <w:right w:val="nil"/>
            </w:tcBorders>
            <w:shd w:val="clear" w:color="auto" w:fill="auto"/>
            <w:noWrap/>
            <w:vAlign w:val="center"/>
            <w:hideMark/>
          </w:tcPr>
          <w:p w:rsidR="00A520EA" w:rsidRPr="00A520EA" w:rsidRDefault="00A520EA" w:rsidP="00A520EA">
            <w:pPr>
              <w:spacing w:line="240" w:lineRule="auto"/>
              <w:ind w:firstLineChars="0" w:firstLine="0"/>
              <w:jc w:val="left"/>
              <w:rPr>
                <w:rFonts w:ascii="宋体" w:eastAsia="宋体" w:hAnsi="宋体" w:cs="宋体"/>
                <w:color w:val="000000"/>
                <w:sz w:val="20"/>
                <w:szCs w:val="20"/>
              </w:rPr>
            </w:pPr>
            <w:r w:rsidRPr="00A520EA">
              <w:rPr>
                <w:rFonts w:ascii="宋体" w:eastAsia="宋体" w:hAnsi="宋体" w:cs="宋体" w:hint="eastAsia"/>
                <w:color w:val="000000"/>
                <w:sz w:val="20"/>
                <w:szCs w:val="20"/>
              </w:rPr>
              <w:t>网计学院</w:t>
            </w:r>
          </w:p>
        </w:tc>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A520EA" w:rsidRPr="00A520EA" w:rsidRDefault="00A520EA" w:rsidP="00A520EA">
            <w:pPr>
              <w:spacing w:line="240" w:lineRule="auto"/>
              <w:ind w:firstLineChars="0" w:firstLine="0"/>
              <w:jc w:val="center"/>
              <w:rPr>
                <w:rFonts w:ascii="宋体" w:eastAsia="宋体" w:hAnsi="宋体" w:cs="宋体"/>
                <w:b/>
                <w:bCs/>
                <w:color w:val="000000"/>
              </w:rPr>
            </w:pPr>
            <w:r w:rsidRPr="00A520EA">
              <w:rPr>
                <w:rFonts w:ascii="宋体" w:eastAsia="宋体" w:hAnsi="宋体" w:cs="宋体" w:hint="eastAsia"/>
                <w:b/>
                <w:bCs/>
                <w:color w:val="000000"/>
              </w:rPr>
              <w:t>10</w:t>
            </w:r>
          </w:p>
        </w:tc>
        <w:tc>
          <w:tcPr>
            <w:tcW w:w="880" w:type="dxa"/>
            <w:tcBorders>
              <w:top w:val="nil"/>
              <w:left w:val="nil"/>
              <w:bottom w:val="single" w:sz="4" w:space="0" w:color="auto"/>
              <w:right w:val="single" w:sz="4" w:space="0" w:color="auto"/>
            </w:tcBorders>
            <w:shd w:val="clear" w:color="auto" w:fill="auto"/>
            <w:noWrap/>
            <w:vAlign w:val="center"/>
            <w:hideMark/>
          </w:tcPr>
          <w:p w:rsidR="00A520EA" w:rsidRPr="00A520EA" w:rsidRDefault="00A520EA" w:rsidP="00A520EA">
            <w:pPr>
              <w:spacing w:line="240" w:lineRule="auto"/>
              <w:ind w:firstLineChars="0" w:firstLine="0"/>
              <w:jc w:val="center"/>
              <w:rPr>
                <w:rFonts w:ascii="宋体" w:eastAsia="宋体" w:hAnsi="宋体" w:cs="宋体"/>
                <w:b/>
                <w:bCs/>
                <w:color w:val="000000"/>
              </w:rPr>
            </w:pPr>
            <w:r w:rsidRPr="00A520EA">
              <w:rPr>
                <w:rFonts w:ascii="宋体" w:eastAsia="宋体" w:hAnsi="宋体" w:cs="宋体" w:hint="eastAsia"/>
                <w:b/>
                <w:bCs/>
                <w:color w:val="000000"/>
              </w:rPr>
              <w:t xml:space="preserve">　</w:t>
            </w:r>
          </w:p>
        </w:tc>
        <w:tc>
          <w:tcPr>
            <w:tcW w:w="920" w:type="dxa"/>
            <w:tcBorders>
              <w:top w:val="nil"/>
              <w:left w:val="nil"/>
              <w:bottom w:val="single" w:sz="4" w:space="0" w:color="auto"/>
              <w:right w:val="single" w:sz="4" w:space="0" w:color="auto"/>
            </w:tcBorders>
            <w:shd w:val="clear" w:color="auto" w:fill="auto"/>
            <w:noWrap/>
            <w:vAlign w:val="center"/>
            <w:hideMark/>
          </w:tcPr>
          <w:p w:rsidR="00A520EA" w:rsidRPr="00A520EA" w:rsidRDefault="00A520EA" w:rsidP="00A520EA">
            <w:pPr>
              <w:spacing w:line="240" w:lineRule="auto"/>
              <w:ind w:firstLineChars="0" w:firstLine="0"/>
              <w:jc w:val="center"/>
              <w:rPr>
                <w:rFonts w:ascii="宋体" w:eastAsia="宋体" w:hAnsi="宋体" w:cs="宋体"/>
                <w:b/>
                <w:bCs/>
                <w:color w:val="000000"/>
              </w:rPr>
            </w:pPr>
            <w:r w:rsidRPr="00A520EA">
              <w:rPr>
                <w:rFonts w:ascii="宋体" w:eastAsia="宋体" w:hAnsi="宋体" w:cs="宋体" w:hint="eastAsia"/>
                <w:b/>
                <w:bCs/>
                <w:color w:val="000000"/>
              </w:rPr>
              <w:t xml:space="preserve">　</w:t>
            </w:r>
          </w:p>
        </w:tc>
        <w:tc>
          <w:tcPr>
            <w:tcW w:w="880" w:type="dxa"/>
            <w:tcBorders>
              <w:top w:val="nil"/>
              <w:left w:val="nil"/>
              <w:bottom w:val="single" w:sz="4" w:space="0" w:color="auto"/>
              <w:right w:val="single" w:sz="4" w:space="0" w:color="auto"/>
            </w:tcBorders>
            <w:shd w:val="clear" w:color="auto" w:fill="auto"/>
            <w:noWrap/>
            <w:vAlign w:val="center"/>
            <w:hideMark/>
          </w:tcPr>
          <w:p w:rsidR="00A520EA" w:rsidRPr="00A520EA" w:rsidRDefault="00A520EA" w:rsidP="00A520EA">
            <w:pPr>
              <w:spacing w:line="240" w:lineRule="auto"/>
              <w:ind w:firstLineChars="0" w:firstLine="0"/>
              <w:jc w:val="center"/>
              <w:rPr>
                <w:rFonts w:ascii="宋体" w:eastAsia="宋体" w:hAnsi="宋体" w:cs="宋体"/>
                <w:b/>
                <w:bCs/>
                <w:color w:val="000000"/>
              </w:rPr>
            </w:pPr>
            <w:r w:rsidRPr="00A520EA">
              <w:rPr>
                <w:rFonts w:ascii="宋体" w:eastAsia="宋体" w:hAnsi="宋体" w:cs="宋体" w:hint="eastAsia"/>
                <w:b/>
                <w:bCs/>
                <w:color w:val="000000"/>
              </w:rPr>
              <w:t xml:space="preserve">　</w:t>
            </w:r>
          </w:p>
        </w:tc>
        <w:tc>
          <w:tcPr>
            <w:tcW w:w="1300" w:type="dxa"/>
            <w:tcBorders>
              <w:top w:val="nil"/>
              <w:left w:val="nil"/>
              <w:bottom w:val="single" w:sz="4" w:space="0" w:color="auto"/>
              <w:right w:val="single" w:sz="4" w:space="0" w:color="auto"/>
            </w:tcBorders>
            <w:shd w:val="clear" w:color="auto" w:fill="auto"/>
            <w:noWrap/>
            <w:vAlign w:val="center"/>
            <w:hideMark/>
          </w:tcPr>
          <w:p w:rsidR="00A520EA" w:rsidRPr="00A520EA" w:rsidRDefault="00A520EA" w:rsidP="00A520EA">
            <w:pPr>
              <w:spacing w:line="240" w:lineRule="auto"/>
              <w:ind w:firstLineChars="0" w:firstLine="0"/>
              <w:jc w:val="center"/>
              <w:rPr>
                <w:rFonts w:ascii="宋体" w:eastAsia="宋体" w:hAnsi="宋体" w:cs="宋体"/>
                <w:b/>
                <w:bCs/>
                <w:color w:val="000000"/>
              </w:rPr>
            </w:pPr>
            <w:r w:rsidRPr="00A520EA">
              <w:rPr>
                <w:rFonts w:ascii="宋体" w:eastAsia="宋体" w:hAnsi="宋体" w:cs="宋体" w:hint="eastAsia"/>
                <w:b/>
                <w:bCs/>
                <w:color w:val="000000"/>
              </w:rPr>
              <w:t>10</w:t>
            </w:r>
          </w:p>
        </w:tc>
      </w:tr>
      <w:tr w:rsidR="00A520EA" w:rsidRPr="00A520EA" w:rsidTr="00A520EA">
        <w:trPr>
          <w:trHeight w:val="288"/>
        </w:trPr>
        <w:tc>
          <w:tcPr>
            <w:tcW w:w="2640" w:type="dxa"/>
            <w:tcBorders>
              <w:top w:val="nil"/>
              <w:left w:val="single" w:sz="4" w:space="0" w:color="auto"/>
              <w:bottom w:val="single" w:sz="4" w:space="0" w:color="auto"/>
              <w:right w:val="nil"/>
            </w:tcBorders>
            <w:shd w:val="clear" w:color="auto" w:fill="auto"/>
            <w:noWrap/>
            <w:vAlign w:val="center"/>
            <w:hideMark/>
          </w:tcPr>
          <w:p w:rsidR="00A520EA" w:rsidRPr="00A520EA" w:rsidRDefault="00A520EA" w:rsidP="00A520EA">
            <w:pPr>
              <w:spacing w:line="240" w:lineRule="auto"/>
              <w:ind w:firstLineChars="0" w:firstLine="0"/>
              <w:jc w:val="left"/>
              <w:rPr>
                <w:rFonts w:ascii="宋体" w:eastAsia="宋体" w:hAnsi="宋体" w:cs="宋体"/>
                <w:color w:val="000000"/>
                <w:sz w:val="20"/>
                <w:szCs w:val="20"/>
              </w:rPr>
            </w:pPr>
            <w:r w:rsidRPr="00A520EA">
              <w:rPr>
                <w:rFonts w:ascii="宋体" w:eastAsia="宋体" w:hAnsi="宋体" w:cs="宋体" w:hint="eastAsia"/>
                <w:color w:val="000000"/>
                <w:sz w:val="20"/>
                <w:szCs w:val="20"/>
              </w:rPr>
              <w:t>电信学院</w:t>
            </w:r>
          </w:p>
        </w:tc>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A520EA" w:rsidRPr="00A520EA" w:rsidRDefault="00A520EA" w:rsidP="00A520EA">
            <w:pPr>
              <w:spacing w:line="240" w:lineRule="auto"/>
              <w:ind w:firstLineChars="0" w:firstLine="0"/>
              <w:jc w:val="center"/>
              <w:rPr>
                <w:rFonts w:ascii="宋体" w:eastAsia="宋体" w:hAnsi="宋体" w:cs="宋体"/>
                <w:b/>
                <w:bCs/>
                <w:color w:val="000000"/>
              </w:rPr>
            </w:pPr>
            <w:r w:rsidRPr="00A520EA">
              <w:rPr>
                <w:rFonts w:ascii="宋体" w:eastAsia="宋体" w:hAnsi="宋体" w:cs="宋体" w:hint="eastAsia"/>
                <w:b/>
                <w:bCs/>
                <w:color w:val="000000"/>
              </w:rPr>
              <w:t>12</w:t>
            </w:r>
          </w:p>
        </w:tc>
        <w:tc>
          <w:tcPr>
            <w:tcW w:w="880" w:type="dxa"/>
            <w:tcBorders>
              <w:top w:val="nil"/>
              <w:left w:val="nil"/>
              <w:bottom w:val="single" w:sz="4" w:space="0" w:color="auto"/>
              <w:right w:val="single" w:sz="4" w:space="0" w:color="auto"/>
            </w:tcBorders>
            <w:shd w:val="clear" w:color="auto" w:fill="auto"/>
            <w:noWrap/>
            <w:vAlign w:val="center"/>
            <w:hideMark/>
          </w:tcPr>
          <w:p w:rsidR="00A520EA" w:rsidRPr="00A520EA" w:rsidRDefault="00A520EA" w:rsidP="00A520EA">
            <w:pPr>
              <w:spacing w:line="240" w:lineRule="auto"/>
              <w:ind w:firstLineChars="0" w:firstLine="0"/>
              <w:jc w:val="center"/>
              <w:rPr>
                <w:rFonts w:ascii="宋体" w:eastAsia="宋体" w:hAnsi="宋体" w:cs="宋体"/>
                <w:b/>
                <w:bCs/>
                <w:color w:val="000000"/>
              </w:rPr>
            </w:pPr>
            <w:r w:rsidRPr="00A520EA">
              <w:rPr>
                <w:rFonts w:ascii="宋体" w:eastAsia="宋体" w:hAnsi="宋体" w:cs="宋体" w:hint="eastAsia"/>
                <w:b/>
                <w:bCs/>
                <w:color w:val="000000"/>
              </w:rPr>
              <w:t>3</w:t>
            </w:r>
          </w:p>
        </w:tc>
        <w:tc>
          <w:tcPr>
            <w:tcW w:w="920" w:type="dxa"/>
            <w:tcBorders>
              <w:top w:val="nil"/>
              <w:left w:val="nil"/>
              <w:bottom w:val="single" w:sz="4" w:space="0" w:color="auto"/>
              <w:right w:val="single" w:sz="4" w:space="0" w:color="auto"/>
            </w:tcBorders>
            <w:shd w:val="clear" w:color="auto" w:fill="auto"/>
            <w:noWrap/>
            <w:vAlign w:val="center"/>
            <w:hideMark/>
          </w:tcPr>
          <w:p w:rsidR="00A520EA" w:rsidRPr="00A520EA" w:rsidRDefault="00A520EA" w:rsidP="00A520EA">
            <w:pPr>
              <w:spacing w:line="240" w:lineRule="auto"/>
              <w:ind w:firstLineChars="0" w:firstLine="0"/>
              <w:jc w:val="center"/>
              <w:rPr>
                <w:rFonts w:ascii="宋体" w:eastAsia="宋体" w:hAnsi="宋体" w:cs="宋体"/>
                <w:b/>
                <w:bCs/>
                <w:color w:val="000000"/>
              </w:rPr>
            </w:pPr>
            <w:r w:rsidRPr="00A520EA">
              <w:rPr>
                <w:rFonts w:ascii="宋体" w:eastAsia="宋体" w:hAnsi="宋体" w:cs="宋体" w:hint="eastAsia"/>
                <w:b/>
                <w:bCs/>
                <w:color w:val="000000"/>
              </w:rPr>
              <w:t xml:space="preserve">　</w:t>
            </w:r>
          </w:p>
        </w:tc>
        <w:tc>
          <w:tcPr>
            <w:tcW w:w="880" w:type="dxa"/>
            <w:tcBorders>
              <w:top w:val="nil"/>
              <w:left w:val="nil"/>
              <w:bottom w:val="single" w:sz="4" w:space="0" w:color="auto"/>
              <w:right w:val="single" w:sz="4" w:space="0" w:color="auto"/>
            </w:tcBorders>
            <w:shd w:val="clear" w:color="auto" w:fill="auto"/>
            <w:noWrap/>
            <w:vAlign w:val="center"/>
            <w:hideMark/>
          </w:tcPr>
          <w:p w:rsidR="00A520EA" w:rsidRPr="00A520EA" w:rsidRDefault="00A520EA" w:rsidP="00A520EA">
            <w:pPr>
              <w:spacing w:line="240" w:lineRule="auto"/>
              <w:ind w:firstLineChars="0" w:firstLine="0"/>
              <w:jc w:val="center"/>
              <w:rPr>
                <w:rFonts w:ascii="宋体" w:eastAsia="宋体" w:hAnsi="宋体" w:cs="宋体"/>
                <w:b/>
                <w:bCs/>
                <w:color w:val="000000"/>
              </w:rPr>
            </w:pPr>
            <w:r w:rsidRPr="00A520EA">
              <w:rPr>
                <w:rFonts w:ascii="宋体" w:eastAsia="宋体" w:hAnsi="宋体" w:cs="宋体" w:hint="eastAsia"/>
                <w:b/>
                <w:bCs/>
                <w:color w:val="000000"/>
              </w:rPr>
              <w:t xml:space="preserve">　</w:t>
            </w:r>
          </w:p>
        </w:tc>
        <w:tc>
          <w:tcPr>
            <w:tcW w:w="1300" w:type="dxa"/>
            <w:tcBorders>
              <w:top w:val="nil"/>
              <w:left w:val="nil"/>
              <w:bottom w:val="single" w:sz="4" w:space="0" w:color="auto"/>
              <w:right w:val="single" w:sz="4" w:space="0" w:color="auto"/>
            </w:tcBorders>
            <w:shd w:val="clear" w:color="auto" w:fill="auto"/>
            <w:noWrap/>
            <w:vAlign w:val="center"/>
            <w:hideMark/>
          </w:tcPr>
          <w:p w:rsidR="00A520EA" w:rsidRPr="00A520EA" w:rsidRDefault="00A520EA" w:rsidP="00A520EA">
            <w:pPr>
              <w:spacing w:line="240" w:lineRule="auto"/>
              <w:ind w:firstLineChars="0" w:firstLine="0"/>
              <w:jc w:val="center"/>
              <w:rPr>
                <w:rFonts w:ascii="宋体" w:eastAsia="宋体" w:hAnsi="宋体" w:cs="宋体"/>
                <w:b/>
                <w:bCs/>
                <w:color w:val="000000"/>
              </w:rPr>
            </w:pPr>
            <w:r w:rsidRPr="00A520EA">
              <w:rPr>
                <w:rFonts w:ascii="宋体" w:eastAsia="宋体" w:hAnsi="宋体" w:cs="宋体" w:hint="eastAsia"/>
                <w:b/>
                <w:bCs/>
                <w:color w:val="000000"/>
              </w:rPr>
              <w:t>15</w:t>
            </w:r>
          </w:p>
        </w:tc>
      </w:tr>
      <w:tr w:rsidR="00A520EA" w:rsidRPr="00A520EA" w:rsidTr="00A520EA">
        <w:trPr>
          <w:trHeight w:val="288"/>
        </w:trPr>
        <w:tc>
          <w:tcPr>
            <w:tcW w:w="2640" w:type="dxa"/>
            <w:tcBorders>
              <w:top w:val="nil"/>
              <w:left w:val="single" w:sz="4" w:space="0" w:color="auto"/>
              <w:bottom w:val="single" w:sz="4" w:space="0" w:color="auto"/>
              <w:right w:val="nil"/>
            </w:tcBorders>
            <w:shd w:val="clear" w:color="auto" w:fill="auto"/>
            <w:noWrap/>
            <w:vAlign w:val="center"/>
            <w:hideMark/>
          </w:tcPr>
          <w:p w:rsidR="00A520EA" w:rsidRPr="00A520EA" w:rsidRDefault="00A520EA" w:rsidP="00A520EA">
            <w:pPr>
              <w:spacing w:line="240" w:lineRule="auto"/>
              <w:ind w:firstLineChars="0" w:firstLine="0"/>
              <w:jc w:val="left"/>
              <w:rPr>
                <w:rFonts w:ascii="宋体" w:eastAsia="宋体" w:hAnsi="宋体" w:cs="宋体"/>
                <w:color w:val="000000"/>
                <w:sz w:val="20"/>
                <w:szCs w:val="20"/>
              </w:rPr>
            </w:pPr>
            <w:r w:rsidRPr="00A520EA">
              <w:rPr>
                <w:rFonts w:ascii="宋体" w:eastAsia="宋体" w:hAnsi="宋体" w:cs="宋体" w:hint="eastAsia"/>
                <w:color w:val="000000"/>
                <w:sz w:val="20"/>
                <w:szCs w:val="20"/>
              </w:rPr>
              <w:t>生命学院</w:t>
            </w:r>
          </w:p>
        </w:tc>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A520EA" w:rsidRPr="00A520EA" w:rsidRDefault="00A520EA" w:rsidP="00A520EA">
            <w:pPr>
              <w:spacing w:line="240" w:lineRule="auto"/>
              <w:ind w:firstLineChars="0" w:firstLine="0"/>
              <w:jc w:val="center"/>
              <w:rPr>
                <w:rFonts w:ascii="宋体" w:eastAsia="宋体" w:hAnsi="宋体" w:cs="宋体"/>
                <w:b/>
                <w:bCs/>
                <w:color w:val="000000"/>
              </w:rPr>
            </w:pPr>
            <w:r w:rsidRPr="00A520EA">
              <w:rPr>
                <w:rFonts w:ascii="宋体" w:eastAsia="宋体" w:hAnsi="宋体" w:cs="宋体" w:hint="eastAsia"/>
                <w:b/>
                <w:bCs/>
                <w:color w:val="000000"/>
              </w:rPr>
              <w:t>11</w:t>
            </w:r>
          </w:p>
        </w:tc>
        <w:tc>
          <w:tcPr>
            <w:tcW w:w="880" w:type="dxa"/>
            <w:tcBorders>
              <w:top w:val="nil"/>
              <w:left w:val="nil"/>
              <w:bottom w:val="single" w:sz="4" w:space="0" w:color="auto"/>
              <w:right w:val="single" w:sz="4" w:space="0" w:color="auto"/>
            </w:tcBorders>
            <w:shd w:val="clear" w:color="auto" w:fill="auto"/>
            <w:noWrap/>
            <w:vAlign w:val="center"/>
            <w:hideMark/>
          </w:tcPr>
          <w:p w:rsidR="00A520EA" w:rsidRPr="00A520EA" w:rsidRDefault="00A520EA" w:rsidP="00A520EA">
            <w:pPr>
              <w:spacing w:line="240" w:lineRule="auto"/>
              <w:ind w:firstLineChars="0" w:firstLine="0"/>
              <w:jc w:val="center"/>
              <w:rPr>
                <w:rFonts w:ascii="宋体" w:eastAsia="宋体" w:hAnsi="宋体" w:cs="宋体"/>
                <w:b/>
                <w:bCs/>
                <w:color w:val="000000"/>
              </w:rPr>
            </w:pPr>
            <w:r w:rsidRPr="00A520EA">
              <w:rPr>
                <w:rFonts w:ascii="宋体" w:eastAsia="宋体" w:hAnsi="宋体" w:cs="宋体" w:hint="eastAsia"/>
                <w:b/>
                <w:bCs/>
                <w:color w:val="000000"/>
              </w:rPr>
              <w:t>4</w:t>
            </w:r>
          </w:p>
        </w:tc>
        <w:tc>
          <w:tcPr>
            <w:tcW w:w="920" w:type="dxa"/>
            <w:tcBorders>
              <w:top w:val="nil"/>
              <w:left w:val="nil"/>
              <w:bottom w:val="single" w:sz="4" w:space="0" w:color="auto"/>
              <w:right w:val="single" w:sz="4" w:space="0" w:color="auto"/>
            </w:tcBorders>
            <w:shd w:val="clear" w:color="auto" w:fill="auto"/>
            <w:noWrap/>
            <w:vAlign w:val="center"/>
            <w:hideMark/>
          </w:tcPr>
          <w:p w:rsidR="00A520EA" w:rsidRPr="00A520EA" w:rsidRDefault="00A520EA" w:rsidP="00A520EA">
            <w:pPr>
              <w:spacing w:line="240" w:lineRule="auto"/>
              <w:ind w:firstLineChars="0" w:firstLine="0"/>
              <w:jc w:val="center"/>
              <w:rPr>
                <w:rFonts w:ascii="宋体" w:eastAsia="宋体" w:hAnsi="宋体" w:cs="宋体"/>
                <w:b/>
                <w:bCs/>
                <w:color w:val="000000"/>
              </w:rPr>
            </w:pPr>
            <w:r w:rsidRPr="00A520EA">
              <w:rPr>
                <w:rFonts w:ascii="宋体" w:eastAsia="宋体" w:hAnsi="宋体" w:cs="宋体" w:hint="eastAsia"/>
                <w:b/>
                <w:bCs/>
                <w:color w:val="000000"/>
              </w:rPr>
              <w:t xml:space="preserve">　</w:t>
            </w:r>
          </w:p>
        </w:tc>
        <w:tc>
          <w:tcPr>
            <w:tcW w:w="880" w:type="dxa"/>
            <w:tcBorders>
              <w:top w:val="nil"/>
              <w:left w:val="nil"/>
              <w:bottom w:val="single" w:sz="4" w:space="0" w:color="auto"/>
              <w:right w:val="single" w:sz="4" w:space="0" w:color="auto"/>
            </w:tcBorders>
            <w:shd w:val="clear" w:color="auto" w:fill="auto"/>
            <w:noWrap/>
            <w:vAlign w:val="center"/>
            <w:hideMark/>
          </w:tcPr>
          <w:p w:rsidR="00A520EA" w:rsidRPr="00A520EA" w:rsidRDefault="00A520EA" w:rsidP="00A520EA">
            <w:pPr>
              <w:spacing w:line="240" w:lineRule="auto"/>
              <w:ind w:firstLineChars="0" w:firstLine="0"/>
              <w:jc w:val="center"/>
              <w:rPr>
                <w:rFonts w:ascii="宋体" w:eastAsia="宋体" w:hAnsi="宋体" w:cs="宋体"/>
                <w:b/>
                <w:bCs/>
                <w:color w:val="000000"/>
              </w:rPr>
            </w:pPr>
            <w:r w:rsidRPr="00A520EA">
              <w:rPr>
                <w:rFonts w:ascii="宋体" w:eastAsia="宋体" w:hAnsi="宋体" w:cs="宋体" w:hint="eastAsia"/>
                <w:b/>
                <w:bCs/>
                <w:color w:val="000000"/>
              </w:rPr>
              <w:t xml:space="preserve">　</w:t>
            </w:r>
          </w:p>
        </w:tc>
        <w:tc>
          <w:tcPr>
            <w:tcW w:w="1300" w:type="dxa"/>
            <w:tcBorders>
              <w:top w:val="nil"/>
              <w:left w:val="nil"/>
              <w:bottom w:val="single" w:sz="4" w:space="0" w:color="auto"/>
              <w:right w:val="single" w:sz="4" w:space="0" w:color="auto"/>
            </w:tcBorders>
            <w:shd w:val="clear" w:color="auto" w:fill="auto"/>
            <w:noWrap/>
            <w:vAlign w:val="center"/>
            <w:hideMark/>
          </w:tcPr>
          <w:p w:rsidR="00A520EA" w:rsidRPr="00A520EA" w:rsidRDefault="00A520EA" w:rsidP="00A520EA">
            <w:pPr>
              <w:spacing w:line="240" w:lineRule="auto"/>
              <w:ind w:firstLineChars="0" w:firstLine="0"/>
              <w:jc w:val="center"/>
              <w:rPr>
                <w:rFonts w:ascii="宋体" w:eastAsia="宋体" w:hAnsi="宋体" w:cs="宋体"/>
                <w:b/>
                <w:bCs/>
                <w:color w:val="000000"/>
              </w:rPr>
            </w:pPr>
            <w:r w:rsidRPr="00A520EA">
              <w:rPr>
                <w:rFonts w:ascii="宋体" w:eastAsia="宋体" w:hAnsi="宋体" w:cs="宋体" w:hint="eastAsia"/>
                <w:b/>
                <w:bCs/>
                <w:color w:val="000000"/>
              </w:rPr>
              <w:t>15</w:t>
            </w:r>
          </w:p>
        </w:tc>
      </w:tr>
      <w:tr w:rsidR="00A520EA" w:rsidRPr="00A520EA" w:rsidTr="00A520EA">
        <w:trPr>
          <w:trHeight w:val="288"/>
        </w:trPr>
        <w:tc>
          <w:tcPr>
            <w:tcW w:w="2640" w:type="dxa"/>
            <w:tcBorders>
              <w:top w:val="nil"/>
              <w:left w:val="single" w:sz="4" w:space="0" w:color="auto"/>
              <w:bottom w:val="single" w:sz="4" w:space="0" w:color="auto"/>
              <w:right w:val="nil"/>
            </w:tcBorders>
            <w:shd w:val="clear" w:color="auto" w:fill="auto"/>
            <w:noWrap/>
            <w:vAlign w:val="center"/>
            <w:hideMark/>
          </w:tcPr>
          <w:p w:rsidR="00A520EA" w:rsidRPr="00A520EA" w:rsidRDefault="00A520EA" w:rsidP="00A520EA">
            <w:pPr>
              <w:spacing w:line="240" w:lineRule="auto"/>
              <w:ind w:firstLineChars="0" w:firstLine="0"/>
              <w:jc w:val="left"/>
              <w:rPr>
                <w:rFonts w:ascii="宋体" w:eastAsia="宋体" w:hAnsi="宋体" w:cs="宋体"/>
                <w:color w:val="000000"/>
                <w:sz w:val="20"/>
                <w:szCs w:val="20"/>
              </w:rPr>
            </w:pPr>
            <w:r w:rsidRPr="00A520EA">
              <w:rPr>
                <w:rFonts w:ascii="宋体" w:eastAsia="宋体" w:hAnsi="宋体" w:cs="宋体" w:hint="eastAsia"/>
                <w:color w:val="000000"/>
                <w:sz w:val="20"/>
                <w:szCs w:val="20"/>
              </w:rPr>
              <w:t>建工学院</w:t>
            </w:r>
          </w:p>
        </w:tc>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A520EA" w:rsidRPr="00A520EA" w:rsidRDefault="00A520EA" w:rsidP="00A520EA">
            <w:pPr>
              <w:spacing w:line="240" w:lineRule="auto"/>
              <w:ind w:firstLineChars="0" w:firstLine="0"/>
              <w:jc w:val="center"/>
              <w:rPr>
                <w:rFonts w:ascii="宋体" w:eastAsia="宋体" w:hAnsi="宋体" w:cs="宋体"/>
                <w:b/>
                <w:bCs/>
                <w:color w:val="000000"/>
              </w:rPr>
            </w:pPr>
            <w:r w:rsidRPr="00A520EA">
              <w:rPr>
                <w:rFonts w:ascii="宋体" w:eastAsia="宋体" w:hAnsi="宋体" w:cs="宋体" w:hint="eastAsia"/>
                <w:b/>
                <w:bCs/>
                <w:color w:val="000000"/>
              </w:rPr>
              <w:t>7</w:t>
            </w:r>
          </w:p>
        </w:tc>
        <w:tc>
          <w:tcPr>
            <w:tcW w:w="880" w:type="dxa"/>
            <w:tcBorders>
              <w:top w:val="nil"/>
              <w:left w:val="nil"/>
              <w:bottom w:val="single" w:sz="4" w:space="0" w:color="auto"/>
              <w:right w:val="single" w:sz="4" w:space="0" w:color="auto"/>
            </w:tcBorders>
            <w:shd w:val="clear" w:color="auto" w:fill="auto"/>
            <w:noWrap/>
            <w:vAlign w:val="center"/>
            <w:hideMark/>
          </w:tcPr>
          <w:p w:rsidR="00A520EA" w:rsidRPr="00A520EA" w:rsidRDefault="00A520EA" w:rsidP="00A520EA">
            <w:pPr>
              <w:spacing w:line="240" w:lineRule="auto"/>
              <w:ind w:firstLineChars="0" w:firstLine="0"/>
              <w:jc w:val="center"/>
              <w:rPr>
                <w:rFonts w:ascii="宋体" w:eastAsia="宋体" w:hAnsi="宋体" w:cs="宋体"/>
                <w:b/>
                <w:bCs/>
                <w:color w:val="000000"/>
              </w:rPr>
            </w:pPr>
            <w:r w:rsidRPr="00A520EA">
              <w:rPr>
                <w:rFonts w:ascii="宋体" w:eastAsia="宋体" w:hAnsi="宋体" w:cs="宋体" w:hint="eastAsia"/>
                <w:b/>
                <w:bCs/>
                <w:color w:val="000000"/>
              </w:rPr>
              <w:t>8</w:t>
            </w:r>
          </w:p>
        </w:tc>
        <w:tc>
          <w:tcPr>
            <w:tcW w:w="920" w:type="dxa"/>
            <w:tcBorders>
              <w:top w:val="nil"/>
              <w:left w:val="nil"/>
              <w:bottom w:val="single" w:sz="4" w:space="0" w:color="auto"/>
              <w:right w:val="single" w:sz="4" w:space="0" w:color="auto"/>
            </w:tcBorders>
            <w:shd w:val="clear" w:color="auto" w:fill="auto"/>
            <w:noWrap/>
            <w:vAlign w:val="center"/>
            <w:hideMark/>
          </w:tcPr>
          <w:p w:rsidR="00A520EA" w:rsidRPr="00A520EA" w:rsidRDefault="00A520EA" w:rsidP="00A520EA">
            <w:pPr>
              <w:spacing w:line="240" w:lineRule="auto"/>
              <w:ind w:firstLineChars="0" w:firstLine="0"/>
              <w:jc w:val="center"/>
              <w:rPr>
                <w:rFonts w:ascii="宋体" w:eastAsia="宋体" w:hAnsi="宋体" w:cs="宋体"/>
                <w:b/>
                <w:bCs/>
                <w:color w:val="000000"/>
              </w:rPr>
            </w:pPr>
            <w:r w:rsidRPr="00A520EA">
              <w:rPr>
                <w:rFonts w:ascii="宋体" w:eastAsia="宋体" w:hAnsi="宋体" w:cs="宋体" w:hint="eastAsia"/>
                <w:b/>
                <w:bCs/>
                <w:color w:val="000000"/>
              </w:rPr>
              <w:t xml:space="preserve">　</w:t>
            </w:r>
          </w:p>
        </w:tc>
        <w:tc>
          <w:tcPr>
            <w:tcW w:w="880" w:type="dxa"/>
            <w:tcBorders>
              <w:top w:val="nil"/>
              <w:left w:val="nil"/>
              <w:bottom w:val="single" w:sz="4" w:space="0" w:color="auto"/>
              <w:right w:val="single" w:sz="4" w:space="0" w:color="auto"/>
            </w:tcBorders>
            <w:shd w:val="clear" w:color="auto" w:fill="auto"/>
            <w:noWrap/>
            <w:vAlign w:val="center"/>
            <w:hideMark/>
          </w:tcPr>
          <w:p w:rsidR="00A520EA" w:rsidRPr="00A520EA" w:rsidRDefault="00A520EA" w:rsidP="00A520EA">
            <w:pPr>
              <w:spacing w:line="240" w:lineRule="auto"/>
              <w:ind w:firstLineChars="0" w:firstLine="0"/>
              <w:jc w:val="center"/>
              <w:rPr>
                <w:rFonts w:ascii="宋体" w:eastAsia="宋体" w:hAnsi="宋体" w:cs="宋体"/>
                <w:b/>
                <w:bCs/>
                <w:color w:val="000000"/>
              </w:rPr>
            </w:pPr>
            <w:r w:rsidRPr="00A520EA">
              <w:rPr>
                <w:rFonts w:ascii="宋体" w:eastAsia="宋体" w:hAnsi="宋体" w:cs="宋体" w:hint="eastAsia"/>
                <w:b/>
                <w:bCs/>
                <w:color w:val="000000"/>
              </w:rPr>
              <w:t xml:space="preserve">　</w:t>
            </w:r>
          </w:p>
        </w:tc>
        <w:tc>
          <w:tcPr>
            <w:tcW w:w="1300" w:type="dxa"/>
            <w:tcBorders>
              <w:top w:val="nil"/>
              <w:left w:val="nil"/>
              <w:bottom w:val="single" w:sz="4" w:space="0" w:color="auto"/>
              <w:right w:val="single" w:sz="4" w:space="0" w:color="auto"/>
            </w:tcBorders>
            <w:shd w:val="clear" w:color="auto" w:fill="auto"/>
            <w:noWrap/>
            <w:vAlign w:val="center"/>
            <w:hideMark/>
          </w:tcPr>
          <w:p w:rsidR="00A520EA" w:rsidRPr="00A520EA" w:rsidRDefault="00A520EA" w:rsidP="00A520EA">
            <w:pPr>
              <w:spacing w:line="240" w:lineRule="auto"/>
              <w:ind w:firstLineChars="0" w:firstLine="0"/>
              <w:jc w:val="center"/>
              <w:rPr>
                <w:rFonts w:ascii="宋体" w:eastAsia="宋体" w:hAnsi="宋体" w:cs="宋体"/>
                <w:b/>
                <w:bCs/>
                <w:color w:val="000000"/>
              </w:rPr>
            </w:pPr>
            <w:r w:rsidRPr="00A520EA">
              <w:rPr>
                <w:rFonts w:ascii="宋体" w:eastAsia="宋体" w:hAnsi="宋体" w:cs="宋体" w:hint="eastAsia"/>
                <w:b/>
                <w:bCs/>
                <w:color w:val="000000"/>
              </w:rPr>
              <w:t>15</w:t>
            </w:r>
          </w:p>
        </w:tc>
      </w:tr>
      <w:tr w:rsidR="00A520EA" w:rsidRPr="00A520EA" w:rsidTr="00A520EA">
        <w:trPr>
          <w:trHeight w:val="288"/>
        </w:trPr>
        <w:tc>
          <w:tcPr>
            <w:tcW w:w="2640" w:type="dxa"/>
            <w:tcBorders>
              <w:top w:val="nil"/>
              <w:left w:val="single" w:sz="4" w:space="0" w:color="auto"/>
              <w:bottom w:val="single" w:sz="4" w:space="0" w:color="auto"/>
              <w:right w:val="nil"/>
            </w:tcBorders>
            <w:shd w:val="clear" w:color="auto" w:fill="auto"/>
            <w:noWrap/>
            <w:vAlign w:val="center"/>
            <w:hideMark/>
          </w:tcPr>
          <w:p w:rsidR="00A520EA" w:rsidRPr="00A520EA" w:rsidRDefault="00A520EA" w:rsidP="00A520EA">
            <w:pPr>
              <w:spacing w:line="240" w:lineRule="auto"/>
              <w:ind w:firstLineChars="0" w:firstLine="0"/>
              <w:jc w:val="left"/>
              <w:rPr>
                <w:rFonts w:ascii="宋体" w:eastAsia="宋体" w:hAnsi="宋体" w:cs="宋体"/>
                <w:color w:val="000000"/>
                <w:sz w:val="20"/>
                <w:szCs w:val="20"/>
              </w:rPr>
            </w:pPr>
            <w:r w:rsidRPr="00A520EA">
              <w:rPr>
                <w:rFonts w:ascii="宋体" w:eastAsia="宋体" w:hAnsi="宋体" w:cs="宋体" w:hint="eastAsia"/>
                <w:color w:val="000000"/>
                <w:sz w:val="20"/>
                <w:szCs w:val="20"/>
              </w:rPr>
              <w:t>质监学院</w:t>
            </w:r>
          </w:p>
        </w:tc>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A520EA" w:rsidRPr="00A520EA" w:rsidRDefault="00A520EA" w:rsidP="00A520EA">
            <w:pPr>
              <w:spacing w:line="240" w:lineRule="auto"/>
              <w:ind w:firstLineChars="0" w:firstLine="0"/>
              <w:jc w:val="center"/>
              <w:rPr>
                <w:rFonts w:ascii="宋体" w:eastAsia="宋体" w:hAnsi="宋体" w:cs="宋体"/>
                <w:b/>
                <w:bCs/>
                <w:color w:val="000000"/>
              </w:rPr>
            </w:pPr>
            <w:r w:rsidRPr="00A520EA">
              <w:rPr>
                <w:rFonts w:ascii="宋体" w:eastAsia="宋体" w:hAnsi="宋体" w:cs="宋体" w:hint="eastAsia"/>
                <w:b/>
                <w:bCs/>
                <w:color w:val="000000"/>
              </w:rPr>
              <w:t>11</w:t>
            </w:r>
          </w:p>
        </w:tc>
        <w:tc>
          <w:tcPr>
            <w:tcW w:w="880" w:type="dxa"/>
            <w:tcBorders>
              <w:top w:val="nil"/>
              <w:left w:val="nil"/>
              <w:bottom w:val="single" w:sz="4" w:space="0" w:color="auto"/>
              <w:right w:val="single" w:sz="4" w:space="0" w:color="auto"/>
            </w:tcBorders>
            <w:shd w:val="clear" w:color="auto" w:fill="auto"/>
            <w:noWrap/>
            <w:vAlign w:val="center"/>
            <w:hideMark/>
          </w:tcPr>
          <w:p w:rsidR="00A520EA" w:rsidRPr="00A520EA" w:rsidRDefault="00A520EA" w:rsidP="00A520EA">
            <w:pPr>
              <w:spacing w:line="240" w:lineRule="auto"/>
              <w:ind w:firstLineChars="0" w:firstLine="0"/>
              <w:jc w:val="center"/>
              <w:rPr>
                <w:rFonts w:ascii="宋体" w:eastAsia="宋体" w:hAnsi="宋体" w:cs="宋体"/>
                <w:b/>
                <w:bCs/>
                <w:color w:val="000000"/>
              </w:rPr>
            </w:pPr>
            <w:r w:rsidRPr="00A520EA">
              <w:rPr>
                <w:rFonts w:ascii="宋体" w:eastAsia="宋体" w:hAnsi="宋体" w:cs="宋体" w:hint="eastAsia"/>
                <w:b/>
                <w:bCs/>
                <w:color w:val="000000"/>
              </w:rPr>
              <w:t>6</w:t>
            </w:r>
          </w:p>
        </w:tc>
        <w:tc>
          <w:tcPr>
            <w:tcW w:w="920" w:type="dxa"/>
            <w:tcBorders>
              <w:top w:val="nil"/>
              <w:left w:val="nil"/>
              <w:bottom w:val="single" w:sz="4" w:space="0" w:color="auto"/>
              <w:right w:val="single" w:sz="4" w:space="0" w:color="auto"/>
            </w:tcBorders>
            <w:shd w:val="clear" w:color="auto" w:fill="auto"/>
            <w:noWrap/>
            <w:vAlign w:val="center"/>
            <w:hideMark/>
          </w:tcPr>
          <w:p w:rsidR="00A520EA" w:rsidRPr="00A520EA" w:rsidRDefault="00A520EA" w:rsidP="00A520EA">
            <w:pPr>
              <w:spacing w:line="240" w:lineRule="auto"/>
              <w:ind w:firstLineChars="0" w:firstLine="0"/>
              <w:jc w:val="center"/>
              <w:rPr>
                <w:rFonts w:ascii="宋体" w:eastAsia="宋体" w:hAnsi="宋体" w:cs="宋体"/>
                <w:b/>
                <w:bCs/>
                <w:color w:val="000000"/>
              </w:rPr>
            </w:pPr>
            <w:r w:rsidRPr="00A520EA">
              <w:rPr>
                <w:rFonts w:ascii="宋体" w:eastAsia="宋体" w:hAnsi="宋体" w:cs="宋体" w:hint="eastAsia"/>
                <w:b/>
                <w:bCs/>
                <w:color w:val="000000"/>
              </w:rPr>
              <w:t xml:space="preserve">　</w:t>
            </w:r>
          </w:p>
        </w:tc>
        <w:tc>
          <w:tcPr>
            <w:tcW w:w="880" w:type="dxa"/>
            <w:tcBorders>
              <w:top w:val="nil"/>
              <w:left w:val="nil"/>
              <w:bottom w:val="single" w:sz="4" w:space="0" w:color="auto"/>
              <w:right w:val="single" w:sz="4" w:space="0" w:color="auto"/>
            </w:tcBorders>
            <w:shd w:val="clear" w:color="auto" w:fill="auto"/>
            <w:noWrap/>
            <w:vAlign w:val="center"/>
            <w:hideMark/>
          </w:tcPr>
          <w:p w:rsidR="00A520EA" w:rsidRPr="00A520EA" w:rsidRDefault="00A520EA" w:rsidP="00A520EA">
            <w:pPr>
              <w:spacing w:line="240" w:lineRule="auto"/>
              <w:ind w:firstLineChars="0" w:firstLine="0"/>
              <w:jc w:val="center"/>
              <w:rPr>
                <w:rFonts w:ascii="宋体" w:eastAsia="宋体" w:hAnsi="宋体" w:cs="宋体"/>
                <w:b/>
                <w:bCs/>
                <w:color w:val="000000"/>
              </w:rPr>
            </w:pPr>
            <w:r w:rsidRPr="00A520EA">
              <w:rPr>
                <w:rFonts w:ascii="宋体" w:eastAsia="宋体" w:hAnsi="宋体" w:cs="宋体" w:hint="eastAsia"/>
                <w:b/>
                <w:bCs/>
                <w:color w:val="000000"/>
              </w:rPr>
              <w:t xml:space="preserve">　</w:t>
            </w:r>
          </w:p>
        </w:tc>
        <w:tc>
          <w:tcPr>
            <w:tcW w:w="1300" w:type="dxa"/>
            <w:tcBorders>
              <w:top w:val="nil"/>
              <w:left w:val="nil"/>
              <w:bottom w:val="single" w:sz="4" w:space="0" w:color="auto"/>
              <w:right w:val="single" w:sz="4" w:space="0" w:color="auto"/>
            </w:tcBorders>
            <w:shd w:val="clear" w:color="auto" w:fill="auto"/>
            <w:noWrap/>
            <w:vAlign w:val="center"/>
            <w:hideMark/>
          </w:tcPr>
          <w:p w:rsidR="00A520EA" w:rsidRPr="00A520EA" w:rsidRDefault="00A520EA" w:rsidP="00A520EA">
            <w:pPr>
              <w:spacing w:line="240" w:lineRule="auto"/>
              <w:ind w:firstLineChars="0" w:firstLine="0"/>
              <w:jc w:val="center"/>
              <w:rPr>
                <w:rFonts w:ascii="宋体" w:eastAsia="宋体" w:hAnsi="宋体" w:cs="宋体"/>
                <w:b/>
                <w:bCs/>
                <w:color w:val="000000"/>
              </w:rPr>
            </w:pPr>
            <w:r w:rsidRPr="00A520EA">
              <w:rPr>
                <w:rFonts w:ascii="宋体" w:eastAsia="宋体" w:hAnsi="宋体" w:cs="宋体" w:hint="eastAsia"/>
                <w:b/>
                <w:bCs/>
                <w:color w:val="000000"/>
              </w:rPr>
              <w:t>17</w:t>
            </w:r>
          </w:p>
        </w:tc>
      </w:tr>
      <w:tr w:rsidR="00A520EA" w:rsidRPr="00A520EA" w:rsidTr="00A520EA">
        <w:trPr>
          <w:trHeight w:val="288"/>
        </w:trPr>
        <w:tc>
          <w:tcPr>
            <w:tcW w:w="2640" w:type="dxa"/>
            <w:tcBorders>
              <w:top w:val="nil"/>
              <w:left w:val="single" w:sz="4" w:space="0" w:color="auto"/>
              <w:bottom w:val="single" w:sz="4" w:space="0" w:color="auto"/>
              <w:right w:val="nil"/>
            </w:tcBorders>
            <w:shd w:val="clear" w:color="auto" w:fill="auto"/>
            <w:noWrap/>
            <w:vAlign w:val="center"/>
            <w:hideMark/>
          </w:tcPr>
          <w:p w:rsidR="00A520EA" w:rsidRPr="00A520EA" w:rsidRDefault="00A520EA" w:rsidP="00A520EA">
            <w:pPr>
              <w:spacing w:line="240" w:lineRule="auto"/>
              <w:ind w:firstLineChars="0" w:firstLine="0"/>
              <w:jc w:val="left"/>
              <w:rPr>
                <w:rFonts w:ascii="宋体" w:eastAsia="宋体" w:hAnsi="宋体" w:cs="宋体"/>
                <w:color w:val="000000"/>
                <w:sz w:val="20"/>
                <w:szCs w:val="20"/>
              </w:rPr>
            </w:pPr>
            <w:r w:rsidRPr="00A520EA">
              <w:rPr>
                <w:rFonts w:ascii="宋体" w:eastAsia="宋体" w:hAnsi="宋体" w:cs="宋体" w:hint="eastAsia"/>
                <w:color w:val="000000"/>
                <w:sz w:val="20"/>
                <w:szCs w:val="20"/>
              </w:rPr>
              <w:t>计算机教学部</w:t>
            </w:r>
          </w:p>
        </w:tc>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A520EA" w:rsidRPr="00A520EA" w:rsidRDefault="00A520EA" w:rsidP="00A520EA">
            <w:pPr>
              <w:spacing w:line="240" w:lineRule="auto"/>
              <w:ind w:firstLineChars="0" w:firstLine="0"/>
              <w:jc w:val="center"/>
              <w:rPr>
                <w:rFonts w:ascii="宋体" w:eastAsia="宋体" w:hAnsi="宋体" w:cs="宋体"/>
                <w:b/>
                <w:bCs/>
                <w:color w:val="000000"/>
              </w:rPr>
            </w:pPr>
            <w:r w:rsidRPr="00A520EA">
              <w:rPr>
                <w:rFonts w:ascii="宋体" w:eastAsia="宋体" w:hAnsi="宋体" w:cs="宋体" w:hint="eastAsia"/>
                <w:b/>
                <w:bCs/>
                <w:color w:val="000000"/>
              </w:rPr>
              <w:t>12</w:t>
            </w:r>
          </w:p>
        </w:tc>
        <w:tc>
          <w:tcPr>
            <w:tcW w:w="880" w:type="dxa"/>
            <w:tcBorders>
              <w:top w:val="nil"/>
              <w:left w:val="nil"/>
              <w:bottom w:val="single" w:sz="4" w:space="0" w:color="auto"/>
              <w:right w:val="single" w:sz="4" w:space="0" w:color="auto"/>
            </w:tcBorders>
            <w:shd w:val="clear" w:color="auto" w:fill="auto"/>
            <w:noWrap/>
            <w:vAlign w:val="center"/>
            <w:hideMark/>
          </w:tcPr>
          <w:p w:rsidR="00A520EA" w:rsidRPr="00A520EA" w:rsidRDefault="00A520EA" w:rsidP="00A520EA">
            <w:pPr>
              <w:spacing w:line="240" w:lineRule="auto"/>
              <w:ind w:firstLineChars="0" w:firstLine="0"/>
              <w:jc w:val="center"/>
              <w:rPr>
                <w:rFonts w:ascii="宋体" w:eastAsia="宋体" w:hAnsi="宋体" w:cs="宋体"/>
                <w:b/>
                <w:bCs/>
                <w:color w:val="000000"/>
              </w:rPr>
            </w:pPr>
            <w:r w:rsidRPr="00A520EA">
              <w:rPr>
                <w:rFonts w:ascii="宋体" w:eastAsia="宋体" w:hAnsi="宋体" w:cs="宋体" w:hint="eastAsia"/>
                <w:b/>
                <w:bCs/>
                <w:color w:val="000000"/>
              </w:rPr>
              <w:t>3</w:t>
            </w:r>
          </w:p>
        </w:tc>
        <w:tc>
          <w:tcPr>
            <w:tcW w:w="920" w:type="dxa"/>
            <w:tcBorders>
              <w:top w:val="nil"/>
              <w:left w:val="nil"/>
              <w:bottom w:val="single" w:sz="4" w:space="0" w:color="auto"/>
              <w:right w:val="single" w:sz="4" w:space="0" w:color="auto"/>
            </w:tcBorders>
            <w:shd w:val="clear" w:color="auto" w:fill="auto"/>
            <w:noWrap/>
            <w:vAlign w:val="center"/>
            <w:hideMark/>
          </w:tcPr>
          <w:p w:rsidR="00A520EA" w:rsidRPr="00A520EA" w:rsidRDefault="00A520EA" w:rsidP="00A520EA">
            <w:pPr>
              <w:spacing w:line="240" w:lineRule="auto"/>
              <w:ind w:firstLineChars="0" w:firstLine="0"/>
              <w:jc w:val="center"/>
              <w:rPr>
                <w:rFonts w:ascii="宋体" w:eastAsia="宋体" w:hAnsi="宋体" w:cs="宋体"/>
                <w:b/>
                <w:bCs/>
                <w:color w:val="000000"/>
              </w:rPr>
            </w:pPr>
            <w:r w:rsidRPr="00A520EA">
              <w:rPr>
                <w:rFonts w:ascii="宋体" w:eastAsia="宋体" w:hAnsi="宋体" w:cs="宋体" w:hint="eastAsia"/>
                <w:b/>
                <w:bCs/>
                <w:color w:val="000000"/>
              </w:rPr>
              <w:t xml:space="preserve">　</w:t>
            </w:r>
          </w:p>
        </w:tc>
        <w:tc>
          <w:tcPr>
            <w:tcW w:w="880" w:type="dxa"/>
            <w:tcBorders>
              <w:top w:val="nil"/>
              <w:left w:val="nil"/>
              <w:bottom w:val="single" w:sz="4" w:space="0" w:color="auto"/>
              <w:right w:val="single" w:sz="4" w:space="0" w:color="auto"/>
            </w:tcBorders>
            <w:shd w:val="clear" w:color="auto" w:fill="auto"/>
            <w:noWrap/>
            <w:vAlign w:val="center"/>
            <w:hideMark/>
          </w:tcPr>
          <w:p w:rsidR="00A520EA" w:rsidRPr="00A520EA" w:rsidRDefault="00A520EA" w:rsidP="00A520EA">
            <w:pPr>
              <w:spacing w:line="240" w:lineRule="auto"/>
              <w:ind w:firstLineChars="0" w:firstLine="0"/>
              <w:jc w:val="center"/>
              <w:rPr>
                <w:rFonts w:ascii="宋体" w:eastAsia="宋体" w:hAnsi="宋体" w:cs="宋体"/>
                <w:b/>
                <w:bCs/>
                <w:color w:val="000000"/>
              </w:rPr>
            </w:pPr>
            <w:r w:rsidRPr="00A520EA">
              <w:rPr>
                <w:rFonts w:ascii="宋体" w:eastAsia="宋体" w:hAnsi="宋体" w:cs="宋体" w:hint="eastAsia"/>
                <w:b/>
                <w:bCs/>
                <w:color w:val="000000"/>
              </w:rPr>
              <w:t xml:space="preserve">　</w:t>
            </w:r>
          </w:p>
        </w:tc>
        <w:tc>
          <w:tcPr>
            <w:tcW w:w="1300" w:type="dxa"/>
            <w:tcBorders>
              <w:top w:val="nil"/>
              <w:left w:val="nil"/>
              <w:bottom w:val="single" w:sz="4" w:space="0" w:color="auto"/>
              <w:right w:val="single" w:sz="4" w:space="0" w:color="auto"/>
            </w:tcBorders>
            <w:shd w:val="clear" w:color="auto" w:fill="auto"/>
            <w:noWrap/>
            <w:vAlign w:val="center"/>
            <w:hideMark/>
          </w:tcPr>
          <w:p w:rsidR="00A520EA" w:rsidRPr="00A520EA" w:rsidRDefault="00A520EA" w:rsidP="00A520EA">
            <w:pPr>
              <w:spacing w:line="240" w:lineRule="auto"/>
              <w:ind w:firstLineChars="0" w:firstLine="0"/>
              <w:jc w:val="center"/>
              <w:rPr>
                <w:rFonts w:ascii="宋体" w:eastAsia="宋体" w:hAnsi="宋体" w:cs="宋体"/>
                <w:b/>
                <w:bCs/>
                <w:color w:val="000000"/>
              </w:rPr>
            </w:pPr>
            <w:r w:rsidRPr="00A520EA">
              <w:rPr>
                <w:rFonts w:ascii="宋体" w:eastAsia="宋体" w:hAnsi="宋体" w:cs="宋体" w:hint="eastAsia"/>
                <w:b/>
                <w:bCs/>
                <w:color w:val="000000"/>
              </w:rPr>
              <w:t>15</w:t>
            </w:r>
          </w:p>
        </w:tc>
      </w:tr>
      <w:tr w:rsidR="00A520EA" w:rsidRPr="00A520EA" w:rsidTr="00A520EA">
        <w:trPr>
          <w:trHeight w:val="288"/>
        </w:trPr>
        <w:tc>
          <w:tcPr>
            <w:tcW w:w="2640" w:type="dxa"/>
            <w:tcBorders>
              <w:top w:val="nil"/>
              <w:left w:val="single" w:sz="4" w:space="0" w:color="auto"/>
              <w:bottom w:val="single" w:sz="4" w:space="0" w:color="auto"/>
              <w:right w:val="nil"/>
            </w:tcBorders>
            <w:shd w:val="clear" w:color="auto" w:fill="auto"/>
            <w:noWrap/>
            <w:vAlign w:val="center"/>
            <w:hideMark/>
          </w:tcPr>
          <w:p w:rsidR="00A520EA" w:rsidRPr="00A520EA" w:rsidRDefault="00A520EA" w:rsidP="00A520EA">
            <w:pPr>
              <w:spacing w:line="240" w:lineRule="auto"/>
              <w:ind w:firstLineChars="0" w:firstLine="0"/>
              <w:rPr>
                <w:rFonts w:ascii="宋体" w:eastAsia="宋体" w:hAnsi="宋体" w:cs="宋体"/>
                <w:color w:val="000000"/>
                <w:sz w:val="20"/>
                <w:szCs w:val="20"/>
              </w:rPr>
            </w:pPr>
            <w:r w:rsidRPr="00A520EA">
              <w:rPr>
                <w:rFonts w:ascii="宋体" w:eastAsia="宋体" w:hAnsi="宋体" w:cs="宋体" w:hint="eastAsia"/>
                <w:color w:val="000000"/>
                <w:sz w:val="20"/>
                <w:szCs w:val="20"/>
              </w:rPr>
              <w:t>医学院</w:t>
            </w:r>
          </w:p>
        </w:tc>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A520EA" w:rsidRPr="00A520EA" w:rsidRDefault="00A520EA" w:rsidP="00A520EA">
            <w:pPr>
              <w:spacing w:line="240" w:lineRule="auto"/>
              <w:ind w:firstLineChars="0" w:firstLine="0"/>
              <w:jc w:val="center"/>
              <w:rPr>
                <w:rFonts w:ascii="宋体" w:eastAsia="宋体" w:hAnsi="宋体" w:cs="宋体"/>
                <w:b/>
                <w:bCs/>
                <w:color w:val="000000"/>
              </w:rPr>
            </w:pPr>
            <w:r w:rsidRPr="00A520EA">
              <w:rPr>
                <w:rFonts w:ascii="宋体" w:eastAsia="宋体" w:hAnsi="宋体" w:cs="宋体" w:hint="eastAsia"/>
                <w:b/>
                <w:bCs/>
                <w:color w:val="000000"/>
              </w:rPr>
              <w:t>11</w:t>
            </w:r>
          </w:p>
        </w:tc>
        <w:tc>
          <w:tcPr>
            <w:tcW w:w="880" w:type="dxa"/>
            <w:tcBorders>
              <w:top w:val="nil"/>
              <w:left w:val="nil"/>
              <w:bottom w:val="single" w:sz="4" w:space="0" w:color="auto"/>
              <w:right w:val="single" w:sz="4" w:space="0" w:color="auto"/>
            </w:tcBorders>
            <w:shd w:val="clear" w:color="auto" w:fill="auto"/>
            <w:noWrap/>
            <w:vAlign w:val="center"/>
            <w:hideMark/>
          </w:tcPr>
          <w:p w:rsidR="00A520EA" w:rsidRPr="00A520EA" w:rsidRDefault="00A520EA" w:rsidP="00A520EA">
            <w:pPr>
              <w:spacing w:line="240" w:lineRule="auto"/>
              <w:ind w:firstLineChars="0" w:firstLine="0"/>
              <w:jc w:val="center"/>
              <w:rPr>
                <w:rFonts w:ascii="宋体" w:eastAsia="宋体" w:hAnsi="宋体" w:cs="宋体"/>
                <w:b/>
                <w:bCs/>
                <w:color w:val="000000"/>
              </w:rPr>
            </w:pPr>
            <w:r w:rsidRPr="00A520EA">
              <w:rPr>
                <w:rFonts w:ascii="宋体" w:eastAsia="宋体" w:hAnsi="宋体" w:cs="宋体" w:hint="eastAsia"/>
                <w:b/>
                <w:bCs/>
                <w:color w:val="000000"/>
              </w:rPr>
              <w:t>4</w:t>
            </w:r>
          </w:p>
        </w:tc>
        <w:tc>
          <w:tcPr>
            <w:tcW w:w="920" w:type="dxa"/>
            <w:tcBorders>
              <w:top w:val="nil"/>
              <w:left w:val="nil"/>
              <w:bottom w:val="single" w:sz="4" w:space="0" w:color="auto"/>
              <w:right w:val="single" w:sz="4" w:space="0" w:color="auto"/>
            </w:tcBorders>
            <w:shd w:val="clear" w:color="auto" w:fill="auto"/>
            <w:noWrap/>
            <w:vAlign w:val="center"/>
            <w:hideMark/>
          </w:tcPr>
          <w:p w:rsidR="00A520EA" w:rsidRPr="00A520EA" w:rsidRDefault="00A520EA" w:rsidP="00A520EA">
            <w:pPr>
              <w:spacing w:line="240" w:lineRule="auto"/>
              <w:ind w:firstLineChars="0" w:firstLine="0"/>
              <w:jc w:val="center"/>
              <w:rPr>
                <w:rFonts w:ascii="宋体" w:eastAsia="宋体" w:hAnsi="宋体" w:cs="宋体"/>
                <w:b/>
                <w:bCs/>
                <w:color w:val="000000"/>
              </w:rPr>
            </w:pPr>
            <w:r w:rsidRPr="00A520EA">
              <w:rPr>
                <w:rFonts w:ascii="宋体" w:eastAsia="宋体" w:hAnsi="宋体" w:cs="宋体" w:hint="eastAsia"/>
                <w:b/>
                <w:bCs/>
                <w:color w:val="000000"/>
              </w:rPr>
              <w:t xml:space="preserve">　</w:t>
            </w:r>
          </w:p>
        </w:tc>
        <w:tc>
          <w:tcPr>
            <w:tcW w:w="880" w:type="dxa"/>
            <w:tcBorders>
              <w:top w:val="nil"/>
              <w:left w:val="nil"/>
              <w:bottom w:val="single" w:sz="4" w:space="0" w:color="auto"/>
              <w:right w:val="single" w:sz="4" w:space="0" w:color="auto"/>
            </w:tcBorders>
            <w:shd w:val="clear" w:color="auto" w:fill="auto"/>
            <w:noWrap/>
            <w:vAlign w:val="center"/>
            <w:hideMark/>
          </w:tcPr>
          <w:p w:rsidR="00A520EA" w:rsidRPr="00A520EA" w:rsidRDefault="00A520EA" w:rsidP="00A520EA">
            <w:pPr>
              <w:spacing w:line="240" w:lineRule="auto"/>
              <w:ind w:firstLineChars="0" w:firstLine="0"/>
              <w:jc w:val="center"/>
              <w:rPr>
                <w:rFonts w:ascii="宋体" w:eastAsia="宋体" w:hAnsi="宋体" w:cs="宋体"/>
                <w:b/>
                <w:bCs/>
                <w:color w:val="000000"/>
              </w:rPr>
            </w:pPr>
            <w:r w:rsidRPr="00A520EA">
              <w:rPr>
                <w:rFonts w:ascii="宋体" w:eastAsia="宋体" w:hAnsi="宋体" w:cs="宋体" w:hint="eastAsia"/>
                <w:b/>
                <w:bCs/>
                <w:color w:val="000000"/>
              </w:rPr>
              <w:t xml:space="preserve">　</w:t>
            </w:r>
          </w:p>
        </w:tc>
        <w:tc>
          <w:tcPr>
            <w:tcW w:w="1300" w:type="dxa"/>
            <w:tcBorders>
              <w:top w:val="nil"/>
              <w:left w:val="nil"/>
              <w:bottom w:val="single" w:sz="4" w:space="0" w:color="auto"/>
              <w:right w:val="single" w:sz="4" w:space="0" w:color="auto"/>
            </w:tcBorders>
            <w:shd w:val="clear" w:color="auto" w:fill="auto"/>
            <w:noWrap/>
            <w:vAlign w:val="center"/>
            <w:hideMark/>
          </w:tcPr>
          <w:p w:rsidR="00A520EA" w:rsidRPr="00A520EA" w:rsidRDefault="00A520EA" w:rsidP="00A520EA">
            <w:pPr>
              <w:spacing w:line="240" w:lineRule="auto"/>
              <w:ind w:firstLineChars="0" w:firstLine="0"/>
              <w:jc w:val="center"/>
              <w:rPr>
                <w:rFonts w:ascii="宋体" w:eastAsia="宋体" w:hAnsi="宋体" w:cs="宋体"/>
                <w:b/>
                <w:bCs/>
                <w:color w:val="000000"/>
              </w:rPr>
            </w:pPr>
            <w:r w:rsidRPr="00A520EA">
              <w:rPr>
                <w:rFonts w:ascii="宋体" w:eastAsia="宋体" w:hAnsi="宋体" w:cs="宋体" w:hint="eastAsia"/>
                <w:b/>
                <w:bCs/>
                <w:color w:val="000000"/>
              </w:rPr>
              <w:t>15</w:t>
            </w:r>
          </w:p>
        </w:tc>
      </w:tr>
      <w:tr w:rsidR="00A520EA" w:rsidRPr="00A520EA" w:rsidTr="00A520EA">
        <w:trPr>
          <w:trHeight w:val="288"/>
        </w:trPr>
        <w:tc>
          <w:tcPr>
            <w:tcW w:w="2640" w:type="dxa"/>
            <w:tcBorders>
              <w:top w:val="nil"/>
              <w:left w:val="single" w:sz="4" w:space="0" w:color="auto"/>
              <w:bottom w:val="single" w:sz="4" w:space="0" w:color="auto"/>
              <w:right w:val="nil"/>
            </w:tcBorders>
            <w:shd w:val="clear" w:color="auto" w:fill="auto"/>
            <w:noWrap/>
            <w:vAlign w:val="center"/>
            <w:hideMark/>
          </w:tcPr>
          <w:p w:rsidR="00A520EA" w:rsidRPr="00A520EA" w:rsidRDefault="00A520EA" w:rsidP="00A520EA">
            <w:pPr>
              <w:spacing w:line="240" w:lineRule="auto"/>
              <w:ind w:firstLineChars="0" w:firstLine="0"/>
              <w:jc w:val="left"/>
              <w:rPr>
                <w:rFonts w:ascii="宋体" w:eastAsia="宋体" w:hAnsi="宋体" w:cs="宋体"/>
                <w:color w:val="000000"/>
                <w:sz w:val="20"/>
                <w:szCs w:val="20"/>
              </w:rPr>
            </w:pPr>
            <w:r w:rsidRPr="00A520EA">
              <w:rPr>
                <w:rFonts w:ascii="宋体" w:eastAsia="宋体" w:hAnsi="宋体" w:cs="宋体" w:hint="eastAsia"/>
                <w:color w:val="000000"/>
                <w:sz w:val="20"/>
                <w:szCs w:val="20"/>
              </w:rPr>
              <w:t>护理学院</w:t>
            </w:r>
          </w:p>
        </w:tc>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A520EA" w:rsidRPr="00A520EA" w:rsidRDefault="00A520EA" w:rsidP="00A520EA">
            <w:pPr>
              <w:spacing w:line="240" w:lineRule="auto"/>
              <w:ind w:firstLineChars="0" w:firstLine="0"/>
              <w:jc w:val="center"/>
              <w:rPr>
                <w:rFonts w:ascii="宋体" w:eastAsia="宋体" w:hAnsi="宋体" w:cs="宋体"/>
                <w:b/>
                <w:bCs/>
                <w:color w:val="000000"/>
              </w:rPr>
            </w:pPr>
            <w:r w:rsidRPr="00A520EA">
              <w:rPr>
                <w:rFonts w:ascii="宋体" w:eastAsia="宋体" w:hAnsi="宋体" w:cs="宋体" w:hint="eastAsia"/>
                <w:b/>
                <w:bCs/>
                <w:color w:val="000000"/>
              </w:rPr>
              <w:t>9</w:t>
            </w:r>
          </w:p>
        </w:tc>
        <w:tc>
          <w:tcPr>
            <w:tcW w:w="880" w:type="dxa"/>
            <w:tcBorders>
              <w:top w:val="nil"/>
              <w:left w:val="nil"/>
              <w:bottom w:val="single" w:sz="4" w:space="0" w:color="auto"/>
              <w:right w:val="single" w:sz="4" w:space="0" w:color="auto"/>
            </w:tcBorders>
            <w:shd w:val="clear" w:color="auto" w:fill="auto"/>
            <w:noWrap/>
            <w:vAlign w:val="center"/>
            <w:hideMark/>
          </w:tcPr>
          <w:p w:rsidR="00A520EA" w:rsidRPr="00A520EA" w:rsidRDefault="00A520EA" w:rsidP="00A520EA">
            <w:pPr>
              <w:spacing w:line="240" w:lineRule="auto"/>
              <w:ind w:firstLineChars="0" w:firstLine="0"/>
              <w:jc w:val="center"/>
              <w:rPr>
                <w:rFonts w:ascii="宋体" w:eastAsia="宋体" w:hAnsi="宋体" w:cs="宋体"/>
                <w:b/>
                <w:bCs/>
                <w:color w:val="000000"/>
              </w:rPr>
            </w:pPr>
            <w:r w:rsidRPr="00A520EA">
              <w:rPr>
                <w:rFonts w:ascii="宋体" w:eastAsia="宋体" w:hAnsi="宋体" w:cs="宋体" w:hint="eastAsia"/>
                <w:b/>
                <w:bCs/>
                <w:color w:val="000000"/>
              </w:rPr>
              <w:t>1</w:t>
            </w:r>
          </w:p>
        </w:tc>
        <w:tc>
          <w:tcPr>
            <w:tcW w:w="920" w:type="dxa"/>
            <w:tcBorders>
              <w:top w:val="nil"/>
              <w:left w:val="nil"/>
              <w:bottom w:val="single" w:sz="4" w:space="0" w:color="auto"/>
              <w:right w:val="single" w:sz="4" w:space="0" w:color="auto"/>
            </w:tcBorders>
            <w:shd w:val="clear" w:color="auto" w:fill="auto"/>
            <w:noWrap/>
            <w:vAlign w:val="center"/>
            <w:hideMark/>
          </w:tcPr>
          <w:p w:rsidR="00A520EA" w:rsidRPr="00A520EA" w:rsidRDefault="00A520EA" w:rsidP="00A520EA">
            <w:pPr>
              <w:spacing w:line="240" w:lineRule="auto"/>
              <w:ind w:firstLineChars="0" w:firstLine="0"/>
              <w:jc w:val="center"/>
              <w:rPr>
                <w:rFonts w:ascii="宋体" w:eastAsia="宋体" w:hAnsi="宋体" w:cs="宋体"/>
                <w:b/>
                <w:bCs/>
                <w:color w:val="000000"/>
              </w:rPr>
            </w:pPr>
            <w:r w:rsidRPr="00A520EA">
              <w:rPr>
                <w:rFonts w:ascii="宋体" w:eastAsia="宋体" w:hAnsi="宋体" w:cs="宋体" w:hint="eastAsia"/>
                <w:b/>
                <w:bCs/>
                <w:color w:val="000000"/>
              </w:rPr>
              <w:t xml:space="preserve">　</w:t>
            </w:r>
          </w:p>
        </w:tc>
        <w:tc>
          <w:tcPr>
            <w:tcW w:w="880" w:type="dxa"/>
            <w:tcBorders>
              <w:top w:val="nil"/>
              <w:left w:val="nil"/>
              <w:bottom w:val="single" w:sz="4" w:space="0" w:color="auto"/>
              <w:right w:val="single" w:sz="4" w:space="0" w:color="auto"/>
            </w:tcBorders>
            <w:shd w:val="clear" w:color="auto" w:fill="auto"/>
            <w:noWrap/>
            <w:vAlign w:val="center"/>
            <w:hideMark/>
          </w:tcPr>
          <w:p w:rsidR="00A520EA" w:rsidRPr="00A520EA" w:rsidRDefault="00A520EA" w:rsidP="00A520EA">
            <w:pPr>
              <w:spacing w:line="240" w:lineRule="auto"/>
              <w:ind w:firstLineChars="0" w:firstLine="0"/>
              <w:jc w:val="center"/>
              <w:rPr>
                <w:rFonts w:ascii="宋体" w:eastAsia="宋体" w:hAnsi="宋体" w:cs="宋体"/>
                <w:b/>
                <w:bCs/>
                <w:color w:val="000000"/>
              </w:rPr>
            </w:pPr>
            <w:r w:rsidRPr="00A520EA">
              <w:rPr>
                <w:rFonts w:ascii="宋体" w:eastAsia="宋体" w:hAnsi="宋体" w:cs="宋体" w:hint="eastAsia"/>
                <w:b/>
                <w:bCs/>
                <w:color w:val="000000"/>
              </w:rPr>
              <w:t xml:space="preserve">　</w:t>
            </w:r>
          </w:p>
        </w:tc>
        <w:tc>
          <w:tcPr>
            <w:tcW w:w="1300" w:type="dxa"/>
            <w:tcBorders>
              <w:top w:val="nil"/>
              <w:left w:val="nil"/>
              <w:bottom w:val="single" w:sz="4" w:space="0" w:color="auto"/>
              <w:right w:val="single" w:sz="4" w:space="0" w:color="auto"/>
            </w:tcBorders>
            <w:shd w:val="clear" w:color="auto" w:fill="auto"/>
            <w:noWrap/>
            <w:vAlign w:val="center"/>
            <w:hideMark/>
          </w:tcPr>
          <w:p w:rsidR="00A520EA" w:rsidRPr="00A520EA" w:rsidRDefault="00A520EA" w:rsidP="00A520EA">
            <w:pPr>
              <w:spacing w:line="240" w:lineRule="auto"/>
              <w:ind w:firstLineChars="0" w:firstLine="0"/>
              <w:jc w:val="center"/>
              <w:rPr>
                <w:rFonts w:ascii="宋体" w:eastAsia="宋体" w:hAnsi="宋体" w:cs="宋体"/>
                <w:b/>
                <w:bCs/>
                <w:color w:val="000000"/>
              </w:rPr>
            </w:pPr>
            <w:r w:rsidRPr="00A520EA">
              <w:rPr>
                <w:rFonts w:ascii="宋体" w:eastAsia="宋体" w:hAnsi="宋体" w:cs="宋体" w:hint="eastAsia"/>
                <w:b/>
                <w:bCs/>
                <w:color w:val="000000"/>
              </w:rPr>
              <w:t>10</w:t>
            </w:r>
          </w:p>
        </w:tc>
      </w:tr>
      <w:tr w:rsidR="00A520EA" w:rsidRPr="00A520EA" w:rsidTr="00A520EA">
        <w:trPr>
          <w:trHeight w:val="288"/>
        </w:trPr>
        <w:tc>
          <w:tcPr>
            <w:tcW w:w="2640" w:type="dxa"/>
            <w:tcBorders>
              <w:top w:val="nil"/>
              <w:left w:val="single" w:sz="4" w:space="0" w:color="auto"/>
              <w:bottom w:val="single" w:sz="4" w:space="0" w:color="auto"/>
              <w:right w:val="nil"/>
            </w:tcBorders>
            <w:shd w:val="clear" w:color="auto" w:fill="auto"/>
            <w:noWrap/>
            <w:vAlign w:val="center"/>
            <w:hideMark/>
          </w:tcPr>
          <w:p w:rsidR="00A520EA" w:rsidRPr="00A520EA" w:rsidRDefault="00A520EA" w:rsidP="00A520EA">
            <w:pPr>
              <w:spacing w:line="240" w:lineRule="auto"/>
              <w:ind w:firstLineChars="0" w:firstLine="0"/>
              <w:jc w:val="left"/>
              <w:rPr>
                <w:rFonts w:ascii="宋体" w:eastAsia="宋体" w:hAnsi="宋体" w:cs="宋体"/>
                <w:color w:val="000000"/>
                <w:sz w:val="20"/>
                <w:szCs w:val="20"/>
              </w:rPr>
            </w:pPr>
            <w:r w:rsidRPr="00A520EA">
              <w:rPr>
                <w:rFonts w:ascii="宋体" w:eastAsia="宋体" w:hAnsi="宋体" w:cs="宋体" w:hint="eastAsia"/>
                <w:color w:val="000000"/>
                <w:sz w:val="20"/>
                <w:szCs w:val="20"/>
              </w:rPr>
              <w:t>中医学院</w:t>
            </w:r>
          </w:p>
        </w:tc>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A520EA" w:rsidRPr="00A520EA" w:rsidRDefault="00A520EA" w:rsidP="00A520EA">
            <w:pPr>
              <w:spacing w:line="240" w:lineRule="auto"/>
              <w:ind w:firstLineChars="0" w:firstLine="0"/>
              <w:jc w:val="center"/>
              <w:rPr>
                <w:rFonts w:ascii="宋体" w:eastAsia="宋体" w:hAnsi="宋体" w:cs="宋体"/>
                <w:b/>
                <w:bCs/>
                <w:color w:val="000000"/>
              </w:rPr>
            </w:pPr>
            <w:r w:rsidRPr="00A520EA">
              <w:rPr>
                <w:rFonts w:ascii="宋体" w:eastAsia="宋体" w:hAnsi="宋体" w:cs="宋体" w:hint="eastAsia"/>
                <w:b/>
                <w:bCs/>
                <w:color w:val="000000"/>
              </w:rPr>
              <w:t>8</w:t>
            </w:r>
          </w:p>
        </w:tc>
        <w:tc>
          <w:tcPr>
            <w:tcW w:w="880" w:type="dxa"/>
            <w:tcBorders>
              <w:top w:val="nil"/>
              <w:left w:val="nil"/>
              <w:bottom w:val="single" w:sz="4" w:space="0" w:color="auto"/>
              <w:right w:val="single" w:sz="4" w:space="0" w:color="auto"/>
            </w:tcBorders>
            <w:shd w:val="clear" w:color="auto" w:fill="auto"/>
            <w:noWrap/>
            <w:vAlign w:val="center"/>
            <w:hideMark/>
          </w:tcPr>
          <w:p w:rsidR="00A520EA" w:rsidRPr="00A520EA" w:rsidRDefault="00A520EA" w:rsidP="00A520EA">
            <w:pPr>
              <w:spacing w:line="240" w:lineRule="auto"/>
              <w:ind w:firstLineChars="0" w:firstLine="0"/>
              <w:jc w:val="center"/>
              <w:rPr>
                <w:rFonts w:ascii="宋体" w:eastAsia="宋体" w:hAnsi="宋体" w:cs="宋体"/>
                <w:b/>
                <w:bCs/>
                <w:color w:val="000000"/>
              </w:rPr>
            </w:pPr>
            <w:r w:rsidRPr="00A520EA">
              <w:rPr>
                <w:rFonts w:ascii="宋体" w:eastAsia="宋体" w:hAnsi="宋体" w:cs="宋体" w:hint="eastAsia"/>
                <w:b/>
                <w:bCs/>
                <w:color w:val="000000"/>
              </w:rPr>
              <w:t>2</w:t>
            </w:r>
          </w:p>
        </w:tc>
        <w:tc>
          <w:tcPr>
            <w:tcW w:w="920" w:type="dxa"/>
            <w:tcBorders>
              <w:top w:val="nil"/>
              <w:left w:val="nil"/>
              <w:bottom w:val="single" w:sz="4" w:space="0" w:color="auto"/>
              <w:right w:val="single" w:sz="4" w:space="0" w:color="auto"/>
            </w:tcBorders>
            <w:shd w:val="clear" w:color="auto" w:fill="auto"/>
            <w:noWrap/>
            <w:vAlign w:val="center"/>
            <w:hideMark/>
          </w:tcPr>
          <w:p w:rsidR="00A520EA" w:rsidRPr="00A520EA" w:rsidRDefault="00A520EA" w:rsidP="00A520EA">
            <w:pPr>
              <w:spacing w:line="240" w:lineRule="auto"/>
              <w:ind w:firstLineChars="0" w:firstLine="0"/>
              <w:jc w:val="center"/>
              <w:rPr>
                <w:rFonts w:ascii="宋体" w:eastAsia="宋体" w:hAnsi="宋体" w:cs="宋体"/>
                <w:b/>
                <w:bCs/>
                <w:color w:val="000000"/>
              </w:rPr>
            </w:pPr>
            <w:r w:rsidRPr="00A520EA">
              <w:rPr>
                <w:rFonts w:ascii="宋体" w:eastAsia="宋体" w:hAnsi="宋体" w:cs="宋体" w:hint="eastAsia"/>
                <w:b/>
                <w:bCs/>
                <w:color w:val="000000"/>
              </w:rPr>
              <w:t xml:space="preserve">　</w:t>
            </w:r>
          </w:p>
        </w:tc>
        <w:tc>
          <w:tcPr>
            <w:tcW w:w="880" w:type="dxa"/>
            <w:tcBorders>
              <w:top w:val="nil"/>
              <w:left w:val="nil"/>
              <w:bottom w:val="single" w:sz="4" w:space="0" w:color="auto"/>
              <w:right w:val="single" w:sz="4" w:space="0" w:color="auto"/>
            </w:tcBorders>
            <w:shd w:val="clear" w:color="auto" w:fill="auto"/>
            <w:noWrap/>
            <w:vAlign w:val="center"/>
            <w:hideMark/>
          </w:tcPr>
          <w:p w:rsidR="00A520EA" w:rsidRPr="00A520EA" w:rsidRDefault="00A520EA" w:rsidP="00A520EA">
            <w:pPr>
              <w:spacing w:line="240" w:lineRule="auto"/>
              <w:ind w:firstLineChars="0" w:firstLine="0"/>
              <w:jc w:val="center"/>
              <w:rPr>
                <w:rFonts w:ascii="宋体" w:eastAsia="宋体" w:hAnsi="宋体" w:cs="宋体"/>
                <w:b/>
                <w:bCs/>
                <w:color w:val="000000"/>
              </w:rPr>
            </w:pPr>
            <w:r w:rsidRPr="00A520EA">
              <w:rPr>
                <w:rFonts w:ascii="宋体" w:eastAsia="宋体" w:hAnsi="宋体" w:cs="宋体" w:hint="eastAsia"/>
                <w:b/>
                <w:bCs/>
                <w:color w:val="000000"/>
              </w:rPr>
              <w:t xml:space="preserve">　</w:t>
            </w:r>
          </w:p>
        </w:tc>
        <w:tc>
          <w:tcPr>
            <w:tcW w:w="1300" w:type="dxa"/>
            <w:tcBorders>
              <w:top w:val="nil"/>
              <w:left w:val="nil"/>
              <w:bottom w:val="single" w:sz="4" w:space="0" w:color="auto"/>
              <w:right w:val="single" w:sz="4" w:space="0" w:color="auto"/>
            </w:tcBorders>
            <w:shd w:val="clear" w:color="auto" w:fill="auto"/>
            <w:noWrap/>
            <w:vAlign w:val="center"/>
            <w:hideMark/>
          </w:tcPr>
          <w:p w:rsidR="00A520EA" w:rsidRPr="00A520EA" w:rsidRDefault="00A520EA" w:rsidP="00A520EA">
            <w:pPr>
              <w:spacing w:line="240" w:lineRule="auto"/>
              <w:ind w:firstLineChars="0" w:firstLine="0"/>
              <w:jc w:val="center"/>
              <w:rPr>
                <w:rFonts w:ascii="宋体" w:eastAsia="宋体" w:hAnsi="宋体" w:cs="宋体"/>
                <w:b/>
                <w:bCs/>
                <w:color w:val="000000"/>
              </w:rPr>
            </w:pPr>
            <w:r w:rsidRPr="00A520EA">
              <w:rPr>
                <w:rFonts w:ascii="宋体" w:eastAsia="宋体" w:hAnsi="宋体" w:cs="宋体" w:hint="eastAsia"/>
                <w:b/>
                <w:bCs/>
                <w:color w:val="000000"/>
              </w:rPr>
              <w:t>10</w:t>
            </w:r>
          </w:p>
        </w:tc>
      </w:tr>
      <w:tr w:rsidR="00A520EA" w:rsidRPr="00A520EA" w:rsidTr="00A520EA">
        <w:trPr>
          <w:trHeight w:val="288"/>
        </w:trPr>
        <w:tc>
          <w:tcPr>
            <w:tcW w:w="2640" w:type="dxa"/>
            <w:tcBorders>
              <w:top w:val="nil"/>
              <w:left w:val="single" w:sz="4" w:space="0" w:color="auto"/>
              <w:bottom w:val="nil"/>
              <w:right w:val="nil"/>
            </w:tcBorders>
            <w:shd w:val="clear" w:color="auto" w:fill="auto"/>
            <w:noWrap/>
            <w:vAlign w:val="center"/>
            <w:hideMark/>
          </w:tcPr>
          <w:p w:rsidR="00A520EA" w:rsidRPr="00A520EA" w:rsidRDefault="00A520EA" w:rsidP="00A520EA">
            <w:pPr>
              <w:spacing w:line="240" w:lineRule="auto"/>
              <w:ind w:firstLineChars="0" w:firstLine="0"/>
              <w:jc w:val="left"/>
              <w:rPr>
                <w:rFonts w:ascii="宋体" w:eastAsia="宋体" w:hAnsi="宋体" w:cs="宋体"/>
                <w:color w:val="000000"/>
                <w:sz w:val="20"/>
                <w:szCs w:val="20"/>
              </w:rPr>
            </w:pPr>
            <w:r w:rsidRPr="00A520EA">
              <w:rPr>
                <w:rFonts w:ascii="宋体" w:eastAsia="宋体" w:hAnsi="宋体" w:cs="宋体" w:hint="eastAsia"/>
                <w:color w:val="000000"/>
                <w:sz w:val="20"/>
                <w:szCs w:val="20"/>
              </w:rPr>
              <w:t>公共卫生学院</w:t>
            </w:r>
          </w:p>
        </w:tc>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A520EA" w:rsidRPr="00A520EA" w:rsidRDefault="00A520EA" w:rsidP="00A520EA">
            <w:pPr>
              <w:spacing w:line="240" w:lineRule="auto"/>
              <w:ind w:firstLineChars="0" w:firstLine="0"/>
              <w:jc w:val="center"/>
              <w:rPr>
                <w:rFonts w:ascii="宋体" w:eastAsia="宋体" w:hAnsi="宋体" w:cs="宋体"/>
                <w:b/>
                <w:bCs/>
                <w:color w:val="000000"/>
              </w:rPr>
            </w:pPr>
            <w:r w:rsidRPr="00A520EA">
              <w:rPr>
                <w:rFonts w:ascii="宋体" w:eastAsia="宋体" w:hAnsi="宋体" w:cs="宋体" w:hint="eastAsia"/>
                <w:b/>
                <w:bCs/>
                <w:color w:val="000000"/>
              </w:rPr>
              <w:t>7</w:t>
            </w:r>
          </w:p>
        </w:tc>
        <w:tc>
          <w:tcPr>
            <w:tcW w:w="880" w:type="dxa"/>
            <w:tcBorders>
              <w:top w:val="nil"/>
              <w:left w:val="nil"/>
              <w:bottom w:val="single" w:sz="4" w:space="0" w:color="auto"/>
              <w:right w:val="single" w:sz="4" w:space="0" w:color="auto"/>
            </w:tcBorders>
            <w:shd w:val="clear" w:color="auto" w:fill="auto"/>
            <w:noWrap/>
            <w:vAlign w:val="center"/>
            <w:hideMark/>
          </w:tcPr>
          <w:p w:rsidR="00A520EA" w:rsidRPr="00A520EA" w:rsidRDefault="00A520EA" w:rsidP="00A520EA">
            <w:pPr>
              <w:spacing w:line="240" w:lineRule="auto"/>
              <w:ind w:firstLineChars="0" w:firstLine="0"/>
              <w:jc w:val="center"/>
              <w:rPr>
                <w:rFonts w:ascii="宋体" w:eastAsia="宋体" w:hAnsi="宋体" w:cs="宋体"/>
                <w:b/>
                <w:bCs/>
                <w:color w:val="000000"/>
              </w:rPr>
            </w:pPr>
            <w:r w:rsidRPr="00A520EA">
              <w:rPr>
                <w:rFonts w:ascii="宋体" w:eastAsia="宋体" w:hAnsi="宋体" w:cs="宋体" w:hint="eastAsia"/>
                <w:b/>
                <w:bCs/>
                <w:color w:val="000000"/>
              </w:rPr>
              <w:t>3</w:t>
            </w:r>
          </w:p>
        </w:tc>
        <w:tc>
          <w:tcPr>
            <w:tcW w:w="920" w:type="dxa"/>
            <w:tcBorders>
              <w:top w:val="nil"/>
              <w:left w:val="nil"/>
              <w:bottom w:val="single" w:sz="4" w:space="0" w:color="auto"/>
              <w:right w:val="single" w:sz="4" w:space="0" w:color="auto"/>
            </w:tcBorders>
            <w:shd w:val="clear" w:color="auto" w:fill="auto"/>
            <w:noWrap/>
            <w:vAlign w:val="center"/>
            <w:hideMark/>
          </w:tcPr>
          <w:p w:rsidR="00A520EA" w:rsidRPr="00A520EA" w:rsidRDefault="00A520EA" w:rsidP="00A520EA">
            <w:pPr>
              <w:spacing w:line="240" w:lineRule="auto"/>
              <w:ind w:firstLineChars="0" w:firstLine="0"/>
              <w:jc w:val="center"/>
              <w:rPr>
                <w:rFonts w:ascii="宋体" w:eastAsia="宋体" w:hAnsi="宋体" w:cs="宋体"/>
                <w:b/>
                <w:bCs/>
                <w:color w:val="000000"/>
              </w:rPr>
            </w:pPr>
            <w:r w:rsidRPr="00A520EA">
              <w:rPr>
                <w:rFonts w:ascii="宋体" w:eastAsia="宋体" w:hAnsi="宋体" w:cs="宋体" w:hint="eastAsia"/>
                <w:b/>
                <w:bCs/>
                <w:color w:val="000000"/>
              </w:rPr>
              <w:t xml:space="preserve">　</w:t>
            </w:r>
          </w:p>
        </w:tc>
        <w:tc>
          <w:tcPr>
            <w:tcW w:w="880" w:type="dxa"/>
            <w:tcBorders>
              <w:top w:val="nil"/>
              <w:left w:val="nil"/>
              <w:bottom w:val="single" w:sz="4" w:space="0" w:color="auto"/>
              <w:right w:val="single" w:sz="4" w:space="0" w:color="auto"/>
            </w:tcBorders>
            <w:shd w:val="clear" w:color="auto" w:fill="auto"/>
            <w:noWrap/>
            <w:vAlign w:val="center"/>
            <w:hideMark/>
          </w:tcPr>
          <w:p w:rsidR="00A520EA" w:rsidRPr="00A520EA" w:rsidRDefault="00A520EA" w:rsidP="00A520EA">
            <w:pPr>
              <w:spacing w:line="240" w:lineRule="auto"/>
              <w:ind w:firstLineChars="0" w:firstLine="0"/>
              <w:jc w:val="center"/>
              <w:rPr>
                <w:rFonts w:ascii="宋体" w:eastAsia="宋体" w:hAnsi="宋体" w:cs="宋体"/>
                <w:b/>
                <w:bCs/>
                <w:color w:val="000000"/>
              </w:rPr>
            </w:pPr>
            <w:r w:rsidRPr="00A520EA">
              <w:rPr>
                <w:rFonts w:ascii="宋体" w:eastAsia="宋体" w:hAnsi="宋体" w:cs="宋体" w:hint="eastAsia"/>
                <w:b/>
                <w:bCs/>
                <w:color w:val="000000"/>
              </w:rPr>
              <w:t xml:space="preserve">　</w:t>
            </w:r>
          </w:p>
        </w:tc>
        <w:tc>
          <w:tcPr>
            <w:tcW w:w="1300" w:type="dxa"/>
            <w:tcBorders>
              <w:top w:val="nil"/>
              <w:left w:val="nil"/>
              <w:bottom w:val="single" w:sz="4" w:space="0" w:color="auto"/>
              <w:right w:val="single" w:sz="4" w:space="0" w:color="auto"/>
            </w:tcBorders>
            <w:shd w:val="clear" w:color="auto" w:fill="auto"/>
            <w:noWrap/>
            <w:vAlign w:val="center"/>
            <w:hideMark/>
          </w:tcPr>
          <w:p w:rsidR="00A520EA" w:rsidRPr="00A520EA" w:rsidRDefault="00A520EA" w:rsidP="00A520EA">
            <w:pPr>
              <w:spacing w:line="240" w:lineRule="auto"/>
              <w:ind w:firstLineChars="0" w:firstLine="0"/>
              <w:jc w:val="center"/>
              <w:rPr>
                <w:rFonts w:ascii="宋体" w:eastAsia="宋体" w:hAnsi="宋体" w:cs="宋体"/>
                <w:b/>
                <w:bCs/>
                <w:color w:val="000000"/>
              </w:rPr>
            </w:pPr>
            <w:r w:rsidRPr="00A520EA">
              <w:rPr>
                <w:rFonts w:ascii="宋体" w:eastAsia="宋体" w:hAnsi="宋体" w:cs="宋体" w:hint="eastAsia"/>
                <w:b/>
                <w:bCs/>
                <w:color w:val="000000"/>
              </w:rPr>
              <w:t>10</w:t>
            </w:r>
          </w:p>
        </w:tc>
      </w:tr>
      <w:tr w:rsidR="00A520EA" w:rsidRPr="00A520EA" w:rsidTr="00A520EA">
        <w:trPr>
          <w:trHeight w:val="288"/>
        </w:trPr>
        <w:tc>
          <w:tcPr>
            <w:tcW w:w="2640" w:type="dxa"/>
            <w:tcBorders>
              <w:top w:val="single" w:sz="4" w:space="0" w:color="auto"/>
              <w:left w:val="single" w:sz="4" w:space="0" w:color="auto"/>
              <w:bottom w:val="single" w:sz="4" w:space="0" w:color="auto"/>
              <w:right w:val="nil"/>
            </w:tcBorders>
            <w:shd w:val="clear" w:color="auto" w:fill="auto"/>
            <w:noWrap/>
            <w:vAlign w:val="center"/>
            <w:hideMark/>
          </w:tcPr>
          <w:p w:rsidR="00A520EA" w:rsidRPr="00A520EA" w:rsidRDefault="00A520EA" w:rsidP="00A520EA">
            <w:pPr>
              <w:spacing w:line="240" w:lineRule="auto"/>
              <w:ind w:firstLineChars="0" w:firstLine="0"/>
              <w:jc w:val="left"/>
              <w:rPr>
                <w:rFonts w:ascii="宋体" w:eastAsia="宋体" w:hAnsi="宋体" w:cs="宋体"/>
                <w:color w:val="000000"/>
                <w:sz w:val="20"/>
                <w:szCs w:val="20"/>
              </w:rPr>
            </w:pPr>
            <w:r w:rsidRPr="00A520EA">
              <w:rPr>
                <w:rFonts w:ascii="宋体" w:eastAsia="宋体" w:hAnsi="宋体" w:cs="宋体" w:hint="eastAsia"/>
                <w:color w:val="000000"/>
                <w:sz w:val="20"/>
                <w:szCs w:val="20"/>
              </w:rPr>
              <w:t>兰开夏学院</w:t>
            </w:r>
          </w:p>
        </w:tc>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A520EA" w:rsidRPr="00A520EA" w:rsidRDefault="00A520EA" w:rsidP="00A520EA">
            <w:pPr>
              <w:spacing w:line="240" w:lineRule="auto"/>
              <w:ind w:firstLineChars="0" w:firstLine="0"/>
              <w:jc w:val="center"/>
              <w:rPr>
                <w:rFonts w:ascii="宋体" w:eastAsia="宋体" w:hAnsi="宋体" w:cs="宋体"/>
                <w:b/>
                <w:bCs/>
                <w:color w:val="000000"/>
              </w:rPr>
            </w:pPr>
            <w:r w:rsidRPr="00A520EA">
              <w:rPr>
                <w:rFonts w:ascii="宋体" w:eastAsia="宋体" w:hAnsi="宋体" w:cs="宋体" w:hint="eastAsia"/>
                <w:b/>
                <w:bCs/>
                <w:color w:val="000000"/>
              </w:rPr>
              <w:t xml:space="preserve">　</w:t>
            </w:r>
          </w:p>
        </w:tc>
        <w:tc>
          <w:tcPr>
            <w:tcW w:w="880" w:type="dxa"/>
            <w:tcBorders>
              <w:top w:val="nil"/>
              <w:left w:val="nil"/>
              <w:bottom w:val="single" w:sz="4" w:space="0" w:color="auto"/>
              <w:right w:val="single" w:sz="4" w:space="0" w:color="auto"/>
            </w:tcBorders>
            <w:shd w:val="clear" w:color="auto" w:fill="auto"/>
            <w:noWrap/>
            <w:vAlign w:val="center"/>
            <w:hideMark/>
          </w:tcPr>
          <w:p w:rsidR="00A520EA" w:rsidRPr="00A520EA" w:rsidRDefault="00A520EA" w:rsidP="00A520EA">
            <w:pPr>
              <w:spacing w:line="240" w:lineRule="auto"/>
              <w:ind w:firstLineChars="0" w:firstLine="0"/>
              <w:jc w:val="center"/>
              <w:rPr>
                <w:rFonts w:ascii="宋体" w:eastAsia="宋体" w:hAnsi="宋体" w:cs="宋体"/>
                <w:b/>
                <w:bCs/>
                <w:color w:val="000000"/>
              </w:rPr>
            </w:pPr>
            <w:r w:rsidRPr="00A520EA">
              <w:rPr>
                <w:rFonts w:ascii="宋体" w:eastAsia="宋体" w:hAnsi="宋体" w:cs="宋体" w:hint="eastAsia"/>
                <w:b/>
                <w:bCs/>
                <w:color w:val="000000"/>
              </w:rPr>
              <w:t xml:space="preserve">　</w:t>
            </w:r>
          </w:p>
        </w:tc>
        <w:tc>
          <w:tcPr>
            <w:tcW w:w="920" w:type="dxa"/>
            <w:tcBorders>
              <w:top w:val="nil"/>
              <w:left w:val="nil"/>
              <w:bottom w:val="single" w:sz="4" w:space="0" w:color="auto"/>
              <w:right w:val="single" w:sz="4" w:space="0" w:color="auto"/>
            </w:tcBorders>
            <w:shd w:val="clear" w:color="auto" w:fill="auto"/>
            <w:noWrap/>
            <w:vAlign w:val="center"/>
            <w:hideMark/>
          </w:tcPr>
          <w:p w:rsidR="00A520EA" w:rsidRPr="00A520EA" w:rsidRDefault="00A520EA" w:rsidP="00A520EA">
            <w:pPr>
              <w:spacing w:line="240" w:lineRule="auto"/>
              <w:ind w:firstLineChars="0" w:firstLine="0"/>
              <w:jc w:val="center"/>
              <w:rPr>
                <w:rFonts w:ascii="宋体" w:eastAsia="宋体" w:hAnsi="宋体" w:cs="宋体"/>
                <w:b/>
                <w:bCs/>
                <w:color w:val="000000"/>
              </w:rPr>
            </w:pPr>
            <w:r w:rsidRPr="00A520EA">
              <w:rPr>
                <w:rFonts w:ascii="宋体" w:eastAsia="宋体" w:hAnsi="宋体" w:cs="宋体" w:hint="eastAsia"/>
                <w:b/>
                <w:bCs/>
                <w:color w:val="000000"/>
              </w:rPr>
              <w:t xml:space="preserve">　</w:t>
            </w:r>
          </w:p>
        </w:tc>
        <w:tc>
          <w:tcPr>
            <w:tcW w:w="880" w:type="dxa"/>
            <w:tcBorders>
              <w:top w:val="nil"/>
              <w:left w:val="nil"/>
              <w:bottom w:val="single" w:sz="4" w:space="0" w:color="auto"/>
              <w:right w:val="single" w:sz="4" w:space="0" w:color="auto"/>
            </w:tcBorders>
            <w:shd w:val="clear" w:color="auto" w:fill="auto"/>
            <w:noWrap/>
            <w:vAlign w:val="center"/>
            <w:hideMark/>
          </w:tcPr>
          <w:p w:rsidR="00A520EA" w:rsidRPr="00A520EA" w:rsidRDefault="00A520EA" w:rsidP="00A520EA">
            <w:pPr>
              <w:spacing w:line="240" w:lineRule="auto"/>
              <w:ind w:firstLineChars="0" w:firstLine="0"/>
              <w:jc w:val="center"/>
              <w:rPr>
                <w:rFonts w:ascii="宋体" w:eastAsia="宋体" w:hAnsi="宋体" w:cs="宋体"/>
                <w:b/>
                <w:bCs/>
                <w:color w:val="000000"/>
              </w:rPr>
            </w:pPr>
            <w:r w:rsidRPr="00A520EA">
              <w:rPr>
                <w:rFonts w:ascii="宋体" w:eastAsia="宋体" w:hAnsi="宋体" w:cs="宋体" w:hint="eastAsia"/>
                <w:b/>
                <w:bCs/>
                <w:color w:val="000000"/>
              </w:rPr>
              <w:t xml:space="preserve">　</w:t>
            </w:r>
          </w:p>
        </w:tc>
        <w:tc>
          <w:tcPr>
            <w:tcW w:w="1300" w:type="dxa"/>
            <w:tcBorders>
              <w:top w:val="nil"/>
              <w:left w:val="nil"/>
              <w:bottom w:val="single" w:sz="4" w:space="0" w:color="auto"/>
              <w:right w:val="single" w:sz="4" w:space="0" w:color="auto"/>
            </w:tcBorders>
            <w:shd w:val="clear" w:color="auto" w:fill="auto"/>
            <w:noWrap/>
            <w:vAlign w:val="center"/>
            <w:hideMark/>
          </w:tcPr>
          <w:p w:rsidR="00A520EA" w:rsidRPr="00A520EA" w:rsidRDefault="00A520EA" w:rsidP="00A520EA">
            <w:pPr>
              <w:spacing w:line="240" w:lineRule="auto"/>
              <w:ind w:firstLineChars="0" w:firstLine="0"/>
              <w:jc w:val="center"/>
              <w:rPr>
                <w:rFonts w:ascii="宋体" w:eastAsia="宋体" w:hAnsi="宋体" w:cs="宋体"/>
                <w:b/>
                <w:bCs/>
                <w:color w:val="000000"/>
              </w:rPr>
            </w:pPr>
            <w:r w:rsidRPr="00A520EA">
              <w:rPr>
                <w:rFonts w:ascii="宋体" w:eastAsia="宋体" w:hAnsi="宋体" w:cs="宋体" w:hint="eastAsia"/>
                <w:b/>
                <w:bCs/>
                <w:color w:val="000000"/>
              </w:rPr>
              <w:t>整体评价</w:t>
            </w:r>
          </w:p>
        </w:tc>
      </w:tr>
      <w:tr w:rsidR="00A520EA" w:rsidRPr="00A520EA" w:rsidTr="00A520EA">
        <w:trPr>
          <w:trHeight w:val="288"/>
        </w:trPr>
        <w:tc>
          <w:tcPr>
            <w:tcW w:w="2640" w:type="dxa"/>
            <w:tcBorders>
              <w:top w:val="nil"/>
              <w:left w:val="single" w:sz="4" w:space="0" w:color="auto"/>
              <w:bottom w:val="single" w:sz="4" w:space="0" w:color="auto"/>
              <w:right w:val="single" w:sz="4" w:space="0" w:color="auto"/>
            </w:tcBorders>
            <w:shd w:val="clear" w:color="auto" w:fill="auto"/>
            <w:noWrap/>
            <w:vAlign w:val="center"/>
            <w:hideMark/>
          </w:tcPr>
          <w:p w:rsidR="00A520EA" w:rsidRPr="00A520EA" w:rsidRDefault="00A520EA" w:rsidP="00A520EA">
            <w:pPr>
              <w:spacing w:line="240" w:lineRule="auto"/>
              <w:ind w:firstLineChars="0" w:firstLine="0"/>
              <w:jc w:val="left"/>
              <w:rPr>
                <w:rFonts w:ascii="宋体" w:eastAsia="宋体" w:hAnsi="宋体" w:cs="宋体"/>
                <w:color w:val="000000"/>
                <w:sz w:val="20"/>
                <w:szCs w:val="20"/>
              </w:rPr>
            </w:pPr>
            <w:r w:rsidRPr="00A520EA">
              <w:rPr>
                <w:rFonts w:ascii="宋体" w:eastAsia="宋体" w:hAnsi="宋体" w:cs="宋体" w:hint="eastAsia"/>
                <w:color w:val="000000"/>
                <w:sz w:val="20"/>
                <w:szCs w:val="20"/>
              </w:rPr>
              <w:t>合计</w:t>
            </w:r>
          </w:p>
        </w:tc>
        <w:tc>
          <w:tcPr>
            <w:tcW w:w="1160" w:type="dxa"/>
            <w:tcBorders>
              <w:top w:val="nil"/>
              <w:left w:val="nil"/>
              <w:bottom w:val="single" w:sz="4" w:space="0" w:color="auto"/>
              <w:right w:val="single" w:sz="4" w:space="0" w:color="auto"/>
            </w:tcBorders>
            <w:shd w:val="clear" w:color="auto" w:fill="auto"/>
            <w:noWrap/>
            <w:vAlign w:val="center"/>
            <w:hideMark/>
          </w:tcPr>
          <w:p w:rsidR="00A520EA" w:rsidRPr="00A520EA" w:rsidRDefault="00A520EA" w:rsidP="00A520EA">
            <w:pPr>
              <w:spacing w:line="240" w:lineRule="auto"/>
              <w:ind w:firstLineChars="0" w:firstLine="0"/>
              <w:jc w:val="center"/>
              <w:rPr>
                <w:rFonts w:ascii="宋体" w:eastAsia="宋体" w:hAnsi="宋体" w:cs="宋体"/>
                <w:b/>
                <w:bCs/>
                <w:color w:val="000000"/>
              </w:rPr>
            </w:pPr>
            <w:r w:rsidRPr="00A520EA">
              <w:rPr>
                <w:rFonts w:ascii="宋体" w:eastAsia="宋体" w:hAnsi="宋体" w:cs="宋体" w:hint="eastAsia"/>
                <w:b/>
                <w:bCs/>
                <w:color w:val="000000"/>
              </w:rPr>
              <w:t>260</w:t>
            </w:r>
          </w:p>
        </w:tc>
        <w:tc>
          <w:tcPr>
            <w:tcW w:w="880" w:type="dxa"/>
            <w:tcBorders>
              <w:top w:val="nil"/>
              <w:left w:val="nil"/>
              <w:bottom w:val="single" w:sz="4" w:space="0" w:color="auto"/>
              <w:right w:val="single" w:sz="4" w:space="0" w:color="auto"/>
            </w:tcBorders>
            <w:shd w:val="clear" w:color="auto" w:fill="auto"/>
            <w:noWrap/>
            <w:vAlign w:val="center"/>
            <w:hideMark/>
          </w:tcPr>
          <w:p w:rsidR="00A520EA" w:rsidRPr="00A520EA" w:rsidRDefault="00A520EA" w:rsidP="00A520EA">
            <w:pPr>
              <w:spacing w:line="240" w:lineRule="auto"/>
              <w:ind w:firstLineChars="0" w:firstLine="0"/>
              <w:jc w:val="center"/>
              <w:rPr>
                <w:rFonts w:ascii="宋体" w:eastAsia="宋体" w:hAnsi="宋体" w:cs="宋体"/>
                <w:b/>
                <w:bCs/>
                <w:color w:val="000000"/>
              </w:rPr>
            </w:pPr>
            <w:r w:rsidRPr="00A520EA">
              <w:rPr>
                <w:rFonts w:ascii="宋体" w:eastAsia="宋体" w:hAnsi="宋体" w:cs="宋体" w:hint="eastAsia"/>
                <w:b/>
                <w:bCs/>
                <w:color w:val="000000"/>
              </w:rPr>
              <w:t>83</w:t>
            </w:r>
          </w:p>
        </w:tc>
        <w:tc>
          <w:tcPr>
            <w:tcW w:w="920" w:type="dxa"/>
            <w:tcBorders>
              <w:top w:val="nil"/>
              <w:left w:val="nil"/>
              <w:bottom w:val="single" w:sz="4" w:space="0" w:color="auto"/>
              <w:right w:val="single" w:sz="4" w:space="0" w:color="auto"/>
            </w:tcBorders>
            <w:shd w:val="clear" w:color="auto" w:fill="auto"/>
            <w:noWrap/>
            <w:vAlign w:val="center"/>
            <w:hideMark/>
          </w:tcPr>
          <w:p w:rsidR="00A520EA" w:rsidRPr="00A520EA" w:rsidRDefault="00A520EA" w:rsidP="00A520EA">
            <w:pPr>
              <w:spacing w:line="240" w:lineRule="auto"/>
              <w:ind w:firstLineChars="0" w:firstLine="0"/>
              <w:jc w:val="center"/>
              <w:rPr>
                <w:rFonts w:ascii="宋体" w:eastAsia="宋体" w:hAnsi="宋体" w:cs="宋体"/>
                <w:b/>
                <w:bCs/>
                <w:color w:val="000000"/>
              </w:rPr>
            </w:pPr>
            <w:r w:rsidRPr="00A520EA">
              <w:rPr>
                <w:rFonts w:ascii="宋体" w:eastAsia="宋体" w:hAnsi="宋体" w:cs="宋体" w:hint="eastAsia"/>
                <w:b/>
                <w:bCs/>
                <w:color w:val="000000"/>
              </w:rPr>
              <w:t>1</w:t>
            </w:r>
          </w:p>
        </w:tc>
        <w:tc>
          <w:tcPr>
            <w:tcW w:w="880" w:type="dxa"/>
            <w:tcBorders>
              <w:top w:val="nil"/>
              <w:left w:val="nil"/>
              <w:bottom w:val="single" w:sz="4" w:space="0" w:color="auto"/>
              <w:right w:val="single" w:sz="4" w:space="0" w:color="auto"/>
            </w:tcBorders>
            <w:shd w:val="clear" w:color="auto" w:fill="auto"/>
            <w:noWrap/>
            <w:vAlign w:val="center"/>
            <w:hideMark/>
          </w:tcPr>
          <w:p w:rsidR="00A520EA" w:rsidRPr="00A520EA" w:rsidRDefault="00A520EA" w:rsidP="00A520EA">
            <w:pPr>
              <w:spacing w:line="240" w:lineRule="auto"/>
              <w:ind w:firstLineChars="0" w:firstLine="0"/>
              <w:jc w:val="center"/>
              <w:rPr>
                <w:rFonts w:ascii="宋体" w:eastAsia="宋体" w:hAnsi="宋体" w:cs="宋体"/>
                <w:b/>
                <w:bCs/>
                <w:color w:val="000000"/>
              </w:rPr>
            </w:pPr>
            <w:r w:rsidRPr="00A520EA">
              <w:rPr>
                <w:rFonts w:ascii="宋体" w:eastAsia="宋体" w:hAnsi="宋体" w:cs="宋体" w:hint="eastAsia"/>
                <w:b/>
                <w:bCs/>
                <w:color w:val="000000"/>
              </w:rPr>
              <w:t xml:space="preserve">　</w:t>
            </w:r>
          </w:p>
        </w:tc>
        <w:tc>
          <w:tcPr>
            <w:tcW w:w="1300" w:type="dxa"/>
            <w:tcBorders>
              <w:top w:val="nil"/>
              <w:left w:val="nil"/>
              <w:bottom w:val="single" w:sz="4" w:space="0" w:color="auto"/>
              <w:right w:val="single" w:sz="4" w:space="0" w:color="auto"/>
            </w:tcBorders>
            <w:shd w:val="clear" w:color="auto" w:fill="auto"/>
            <w:noWrap/>
            <w:vAlign w:val="center"/>
            <w:hideMark/>
          </w:tcPr>
          <w:p w:rsidR="00A520EA" w:rsidRPr="00A520EA" w:rsidRDefault="00A520EA" w:rsidP="00A520EA">
            <w:pPr>
              <w:spacing w:line="240" w:lineRule="auto"/>
              <w:ind w:firstLineChars="0" w:firstLine="0"/>
              <w:jc w:val="center"/>
              <w:rPr>
                <w:rFonts w:ascii="宋体" w:eastAsia="宋体" w:hAnsi="宋体" w:cs="宋体"/>
                <w:b/>
                <w:bCs/>
                <w:color w:val="000000"/>
              </w:rPr>
            </w:pPr>
            <w:r w:rsidRPr="00A520EA">
              <w:rPr>
                <w:rFonts w:ascii="宋体" w:eastAsia="宋体" w:hAnsi="宋体" w:cs="宋体" w:hint="eastAsia"/>
                <w:b/>
                <w:bCs/>
                <w:color w:val="000000"/>
              </w:rPr>
              <w:t>344</w:t>
            </w:r>
          </w:p>
        </w:tc>
      </w:tr>
    </w:tbl>
    <w:p w:rsidR="00A520EA" w:rsidRDefault="00A520EA" w:rsidP="0006297B">
      <w:pPr>
        <w:ind w:firstLine="560"/>
        <w:rPr>
          <w:rFonts w:asciiTheme="majorEastAsia" w:eastAsiaTheme="majorEastAsia" w:hAnsiTheme="majorEastAsia" w:cs="宋体" w:hint="eastAsia"/>
          <w:bCs/>
          <w:color w:val="000000" w:themeColor="text1"/>
          <w:sz w:val="28"/>
          <w:szCs w:val="28"/>
        </w:rPr>
      </w:pPr>
    </w:p>
    <w:p w:rsidR="00A520EA" w:rsidRDefault="00A520EA" w:rsidP="0006297B">
      <w:pPr>
        <w:ind w:firstLine="560"/>
        <w:rPr>
          <w:rFonts w:asciiTheme="majorEastAsia" w:eastAsiaTheme="majorEastAsia" w:hAnsiTheme="majorEastAsia" w:cs="宋体" w:hint="eastAsia"/>
          <w:bCs/>
          <w:color w:val="000000" w:themeColor="text1"/>
          <w:sz w:val="28"/>
          <w:szCs w:val="28"/>
        </w:rPr>
      </w:pPr>
    </w:p>
    <w:sectPr w:rsidR="00A520EA" w:rsidSect="00A36BAC">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2CA0" w:rsidRDefault="00512CA0" w:rsidP="00804AF6">
      <w:pPr>
        <w:spacing w:line="240" w:lineRule="auto"/>
        <w:ind w:firstLine="440"/>
      </w:pPr>
      <w:r>
        <w:separator/>
      </w:r>
    </w:p>
  </w:endnote>
  <w:endnote w:type="continuationSeparator" w:id="0">
    <w:p w:rsidR="00512CA0" w:rsidRDefault="00512CA0" w:rsidP="00804AF6">
      <w:pPr>
        <w:spacing w:line="240" w:lineRule="auto"/>
        <w:ind w:firstLine="44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AF6" w:rsidRDefault="00804AF6" w:rsidP="00804AF6">
    <w:pPr>
      <w:pStyle w:val="a5"/>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AF6" w:rsidRDefault="00804AF6" w:rsidP="00804AF6">
    <w:pPr>
      <w:pStyle w:val="a5"/>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AF6" w:rsidRDefault="00804AF6" w:rsidP="00804AF6">
    <w:pPr>
      <w:pStyle w:val="a5"/>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2CA0" w:rsidRDefault="00512CA0" w:rsidP="00804AF6">
      <w:pPr>
        <w:spacing w:line="240" w:lineRule="auto"/>
        <w:ind w:firstLine="440"/>
      </w:pPr>
      <w:r>
        <w:separator/>
      </w:r>
    </w:p>
  </w:footnote>
  <w:footnote w:type="continuationSeparator" w:id="0">
    <w:p w:rsidR="00512CA0" w:rsidRDefault="00512CA0" w:rsidP="00804AF6">
      <w:pPr>
        <w:spacing w:line="240" w:lineRule="auto"/>
        <w:ind w:firstLine="44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AF6" w:rsidRDefault="00804AF6" w:rsidP="00804AF6">
    <w:pPr>
      <w:pStyle w:val="a4"/>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AF6" w:rsidRPr="00182C53" w:rsidRDefault="00804AF6" w:rsidP="00182C53">
    <w:pPr>
      <w:pStyle w:val="a4"/>
      <w:pBdr>
        <w:bottom w:val="none" w:sz="0" w:space="0" w:color="auto"/>
      </w:pBdr>
      <w:ind w:firstLineChars="0" w:firstLine="0"/>
      <w:jc w:val="both"/>
      <w:rPr>
        <w:u w:val="single"/>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AF6" w:rsidRDefault="00804AF6" w:rsidP="00804AF6">
    <w:pPr>
      <w:pStyle w:val="a4"/>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17BC6"/>
    <w:multiLevelType w:val="hybridMultilevel"/>
    <w:tmpl w:val="9E801C12"/>
    <w:lvl w:ilvl="0" w:tplc="93AE055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CA06BD3"/>
    <w:multiLevelType w:val="hybridMultilevel"/>
    <w:tmpl w:val="FB7ED692"/>
    <w:lvl w:ilvl="0" w:tplc="16BEE8FA">
      <w:start w:val="1"/>
      <w:numFmt w:val="japaneseCounting"/>
      <w:lvlText w:val="（%1）"/>
      <w:lvlJc w:val="left"/>
      <w:pPr>
        <w:ind w:left="4526" w:hanging="840"/>
      </w:pPr>
      <w:rPr>
        <w:rFonts w:hint="default"/>
        <w:b/>
      </w:rPr>
    </w:lvl>
    <w:lvl w:ilvl="1" w:tplc="04090019" w:tentative="1">
      <w:start w:val="1"/>
      <w:numFmt w:val="lowerLetter"/>
      <w:lvlText w:val="%2)"/>
      <w:lvlJc w:val="left"/>
      <w:pPr>
        <w:ind w:left="4526" w:hanging="420"/>
      </w:pPr>
    </w:lvl>
    <w:lvl w:ilvl="2" w:tplc="0409001B" w:tentative="1">
      <w:start w:val="1"/>
      <w:numFmt w:val="lowerRoman"/>
      <w:lvlText w:val="%3."/>
      <w:lvlJc w:val="right"/>
      <w:pPr>
        <w:ind w:left="4946" w:hanging="420"/>
      </w:pPr>
    </w:lvl>
    <w:lvl w:ilvl="3" w:tplc="0409000F" w:tentative="1">
      <w:start w:val="1"/>
      <w:numFmt w:val="decimal"/>
      <w:lvlText w:val="%4."/>
      <w:lvlJc w:val="left"/>
      <w:pPr>
        <w:ind w:left="5366" w:hanging="420"/>
      </w:pPr>
    </w:lvl>
    <w:lvl w:ilvl="4" w:tplc="04090019" w:tentative="1">
      <w:start w:val="1"/>
      <w:numFmt w:val="lowerLetter"/>
      <w:lvlText w:val="%5)"/>
      <w:lvlJc w:val="left"/>
      <w:pPr>
        <w:ind w:left="5786" w:hanging="420"/>
      </w:pPr>
    </w:lvl>
    <w:lvl w:ilvl="5" w:tplc="0409001B" w:tentative="1">
      <w:start w:val="1"/>
      <w:numFmt w:val="lowerRoman"/>
      <w:lvlText w:val="%6."/>
      <w:lvlJc w:val="right"/>
      <w:pPr>
        <w:ind w:left="6206" w:hanging="420"/>
      </w:pPr>
    </w:lvl>
    <w:lvl w:ilvl="6" w:tplc="0409000F" w:tentative="1">
      <w:start w:val="1"/>
      <w:numFmt w:val="decimal"/>
      <w:lvlText w:val="%7."/>
      <w:lvlJc w:val="left"/>
      <w:pPr>
        <w:ind w:left="6626" w:hanging="420"/>
      </w:pPr>
    </w:lvl>
    <w:lvl w:ilvl="7" w:tplc="04090019" w:tentative="1">
      <w:start w:val="1"/>
      <w:numFmt w:val="lowerLetter"/>
      <w:lvlText w:val="%8)"/>
      <w:lvlJc w:val="left"/>
      <w:pPr>
        <w:ind w:left="7046" w:hanging="420"/>
      </w:pPr>
    </w:lvl>
    <w:lvl w:ilvl="8" w:tplc="0409001B" w:tentative="1">
      <w:start w:val="1"/>
      <w:numFmt w:val="lowerRoman"/>
      <w:lvlText w:val="%9."/>
      <w:lvlJc w:val="right"/>
      <w:pPr>
        <w:ind w:left="7466" w:hanging="420"/>
      </w:pPr>
    </w:lvl>
  </w:abstractNum>
  <w:abstractNum w:abstractNumId="2">
    <w:nsid w:val="1D2715D9"/>
    <w:multiLevelType w:val="hybridMultilevel"/>
    <w:tmpl w:val="E2B4C164"/>
    <w:lvl w:ilvl="0" w:tplc="73389ABE">
      <w:start w:val="1"/>
      <w:numFmt w:val="decimal"/>
      <w:lvlText w:val="%1."/>
      <w:lvlJc w:val="left"/>
      <w:pPr>
        <w:ind w:left="927" w:hanging="36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3">
    <w:nsid w:val="5809B15B"/>
    <w:multiLevelType w:val="singleLevel"/>
    <w:tmpl w:val="5809B15B"/>
    <w:lvl w:ilvl="0">
      <w:start w:val="1"/>
      <w:numFmt w:val="decimal"/>
      <w:suff w:val="nothing"/>
      <w:lvlText w:val="%1、"/>
      <w:lvlJc w:val="left"/>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10"/>
  <w:drawingGridVerticalSpacing w:val="156"/>
  <w:displayHorizontalDrawingGridEvery w:val="0"/>
  <w:displayVerticalDrawingGridEvery w:val="2"/>
  <w:characterSpacingControl w:val="compressPunctuation"/>
  <w:hdrShapeDefaults>
    <o:shapedefaults v:ext="edit" spidmax="11673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1681E"/>
    <w:rsid w:val="00014209"/>
    <w:rsid w:val="00036A2F"/>
    <w:rsid w:val="00036F50"/>
    <w:rsid w:val="00057D7E"/>
    <w:rsid w:val="0006297B"/>
    <w:rsid w:val="000650D1"/>
    <w:rsid w:val="00071726"/>
    <w:rsid w:val="00074480"/>
    <w:rsid w:val="000839A0"/>
    <w:rsid w:val="0008645C"/>
    <w:rsid w:val="0008669A"/>
    <w:rsid w:val="00086D33"/>
    <w:rsid w:val="000934DC"/>
    <w:rsid w:val="00097B51"/>
    <w:rsid w:val="000A1EFE"/>
    <w:rsid w:val="000C2CBE"/>
    <w:rsid w:val="000C4B13"/>
    <w:rsid w:val="000F2C23"/>
    <w:rsid w:val="000F4998"/>
    <w:rsid w:val="000F590E"/>
    <w:rsid w:val="00103652"/>
    <w:rsid w:val="00107B65"/>
    <w:rsid w:val="00116449"/>
    <w:rsid w:val="00117380"/>
    <w:rsid w:val="00117C2D"/>
    <w:rsid w:val="00120878"/>
    <w:rsid w:val="00131CB6"/>
    <w:rsid w:val="001349C9"/>
    <w:rsid w:val="00136D01"/>
    <w:rsid w:val="00141DB2"/>
    <w:rsid w:val="00153C64"/>
    <w:rsid w:val="001747E9"/>
    <w:rsid w:val="00182C53"/>
    <w:rsid w:val="00196571"/>
    <w:rsid w:val="001A758E"/>
    <w:rsid w:val="001A7E78"/>
    <w:rsid w:val="001C5A27"/>
    <w:rsid w:val="001E450F"/>
    <w:rsid w:val="001F648C"/>
    <w:rsid w:val="00201D5D"/>
    <w:rsid w:val="00211CD2"/>
    <w:rsid w:val="00213EF1"/>
    <w:rsid w:val="00233A24"/>
    <w:rsid w:val="002356F0"/>
    <w:rsid w:val="0024195F"/>
    <w:rsid w:val="00242B8E"/>
    <w:rsid w:val="002472C0"/>
    <w:rsid w:val="002609D2"/>
    <w:rsid w:val="00265764"/>
    <w:rsid w:val="0028750E"/>
    <w:rsid w:val="002A57A9"/>
    <w:rsid w:val="002C11B0"/>
    <w:rsid w:val="002C6ECA"/>
    <w:rsid w:val="002D65F7"/>
    <w:rsid w:val="002E1D4A"/>
    <w:rsid w:val="002E457C"/>
    <w:rsid w:val="002F3DB7"/>
    <w:rsid w:val="002F4B07"/>
    <w:rsid w:val="00303B67"/>
    <w:rsid w:val="00307505"/>
    <w:rsid w:val="0031643B"/>
    <w:rsid w:val="003207C6"/>
    <w:rsid w:val="00323D25"/>
    <w:rsid w:val="00326578"/>
    <w:rsid w:val="00330B3D"/>
    <w:rsid w:val="00330CB2"/>
    <w:rsid w:val="003351DC"/>
    <w:rsid w:val="003454EC"/>
    <w:rsid w:val="00345F10"/>
    <w:rsid w:val="003530AC"/>
    <w:rsid w:val="00361DB3"/>
    <w:rsid w:val="003A0EBE"/>
    <w:rsid w:val="003A1F05"/>
    <w:rsid w:val="003B0E54"/>
    <w:rsid w:val="003B22D1"/>
    <w:rsid w:val="003B232B"/>
    <w:rsid w:val="003C27DF"/>
    <w:rsid w:val="003C6C51"/>
    <w:rsid w:val="003D0A38"/>
    <w:rsid w:val="003D69AF"/>
    <w:rsid w:val="003F0284"/>
    <w:rsid w:val="003F6483"/>
    <w:rsid w:val="00407B9E"/>
    <w:rsid w:val="00410076"/>
    <w:rsid w:val="004118D8"/>
    <w:rsid w:val="00421655"/>
    <w:rsid w:val="00430C79"/>
    <w:rsid w:val="00430FF6"/>
    <w:rsid w:val="004409C9"/>
    <w:rsid w:val="00440D35"/>
    <w:rsid w:val="00456865"/>
    <w:rsid w:val="00460EE4"/>
    <w:rsid w:val="00472F63"/>
    <w:rsid w:val="00474605"/>
    <w:rsid w:val="004838E7"/>
    <w:rsid w:val="004937B9"/>
    <w:rsid w:val="00493BBD"/>
    <w:rsid w:val="004A477F"/>
    <w:rsid w:val="004D243B"/>
    <w:rsid w:val="004E6161"/>
    <w:rsid w:val="004E75E6"/>
    <w:rsid w:val="004F297E"/>
    <w:rsid w:val="004F4B14"/>
    <w:rsid w:val="005005EE"/>
    <w:rsid w:val="00511746"/>
    <w:rsid w:val="00512CA0"/>
    <w:rsid w:val="0052071C"/>
    <w:rsid w:val="00521325"/>
    <w:rsid w:val="005274BD"/>
    <w:rsid w:val="00530127"/>
    <w:rsid w:val="005332F0"/>
    <w:rsid w:val="0054769D"/>
    <w:rsid w:val="00561EDD"/>
    <w:rsid w:val="00562235"/>
    <w:rsid w:val="00565E39"/>
    <w:rsid w:val="005B4CD8"/>
    <w:rsid w:val="005C1E42"/>
    <w:rsid w:val="005C402F"/>
    <w:rsid w:val="005D1694"/>
    <w:rsid w:val="005E0A41"/>
    <w:rsid w:val="005E6031"/>
    <w:rsid w:val="005F25C8"/>
    <w:rsid w:val="005F3A0B"/>
    <w:rsid w:val="00636F2D"/>
    <w:rsid w:val="00652392"/>
    <w:rsid w:val="0067267F"/>
    <w:rsid w:val="00672F36"/>
    <w:rsid w:val="00686503"/>
    <w:rsid w:val="006A77B6"/>
    <w:rsid w:val="006B339C"/>
    <w:rsid w:val="006B719E"/>
    <w:rsid w:val="006B7854"/>
    <w:rsid w:val="006D0015"/>
    <w:rsid w:val="006E335B"/>
    <w:rsid w:val="006E62DA"/>
    <w:rsid w:val="006E68C5"/>
    <w:rsid w:val="00704B86"/>
    <w:rsid w:val="0071681E"/>
    <w:rsid w:val="007463A6"/>
    <w:rsid w:val="00774A6C"/>
    <w:rsid w:val="00774E4E"/>
    <w:rsid w:val="0079535F"/>
    <w:rsid w:val="00795B09"/>
    <w:rsid w:val="007963A3"/>
    <w:rsid w:val="007B5677"/>
    <w:rsid w:val="007C4817"/>
    <w:rsid w:val="007C6B32"/>
    <w:rsid w:val="007D550A"/>
    <w:rsid w:val="007E2622"/>
    <w:rsid w:val="0080088B"/>
    <w:rsid w:val="00804AF6"/>
    <w:rsid w:val="00841B7A"/>
    <w:rsid w:val="0084428E"/>
    <w:rsid w:val="00863349"/>
    <w:rsid w:val="00875EDC"/>
    <w:rsid w:val="00884808"/>
    <w:rsid w:val="00893440"/>
    <w:rsid w:val="008A4E44"/>
    <w:rsid w:val="008E36FC"/>
    <w:rsid w:val="008E3EF5"/>
    <w:rsid w:val="008F2369"/>
    <w:rsid w:val="008F5DEA"/>
    <w:rsid w:val="00902C9D"/>
    <w:rsid w:val="00903B1A"/>
    <w:rsid w:val="0090767A"/>
    <w:rsid w:val="00921041"/>
    <w:rsid w:val="0093066E"/>
    <w:rsid w:val="00936BC9"/>
    <w:rsid w:val="00942E45"/>
    <w:rsid w:val="009553B2"/>
    <w:rsid w:val="009614D5"/>
    <w:rsid w:val="00994F8B"/>
    <w:rsid w:val="009B2D1F"/>
    <w:rsid w:val="009C6D4E"/>
    <w:rsid w:val="009D4C68"/>
    <w:rsid w:val="009E3DF4"/>
    <w:rsid w:val="009E3F7F"/>
    <w:rsid w:val="009E5872"/>
    <w:rsid w:val="009F6963"/>
    <w:rsid w:val="00A2548B"/>
    <w:rsid w:val="00A30050"/>
    <w:rsid w:val="00A30952"/>
    <w:rsid w:val="00A36BAC"/>
    <w:rsid w:val="00A37AC0"/>
    <w:rsid w:val="00A520EA"/>
    <w:rsid w:val="00A745FD"/>
    <w:rsid w:val="00A77879"/>
    <w:rsid w:val="00A77CED"/>
    <w:rsid w:val="00A92552"/>
    <w:rsid w:val="00A96BF4"/>
    <w:rsid w:val="00AA4C3D"/>
    <w:rsid w:val="00AB373A"/>
    <w:rsid w:val="00AC4511"/>
    <w:rsid w:val="00AD6158"/>
    <w:rsid w:val="00AF0965"/>
    <w:rsid w:val="00B01F05"/>
    <w:rsid w:val="00B04543"/>
    <w:rsid w:val="00B06164"/>
    <w:rsid w:val="00B143A2"/>
    <w:rsid w:val="00B20797"/>
    <w:rsid w:val="00B2421A"/>
    <w:rsid w:val="00B32AF3"/>
    <w:rsid w:val="00B54CEB"/>
    <w:rsid w:val="00B739A2"/>
    <w:rsid w:val="00BB3A6F"/>
    <w:rsid w:val="00BB6B7E"/>
    <w:rsid w:val="00BB708A"/>
    <w:rsid w:val="00BD122F"/>
    <w:rsid w:val="00BE0866"/>
    <w:rsid w:val="00BE791F"/>
    <w:rsid w:val="00BF2804"/>
    <w:rsid w:val="00C00060"/>
    <w:rsid w:val="00C00DF3"/>
    <w:rsid w:val="00C01E89"/>
    <w:rsid w:val="00C144A3"/>
    <w:rsid w:val="00C152BC"/>
    <w:rsid w:val="00C26D01"/>
    <w:rsid w:val="00C43C99"/>
    <w:rsid w:val="00C64319"/>
    <w:rsid w:val="00C75001"/>
    <w:rsid w:val="00C91D84"/>
    <w:rsid w:val="00C928B1"/>
    <w:rsid w:val="00C94F79"/>
    <w:rsid w:val="00CA1BF6"/>
    <w:rsid w:val="00CC4C33"/>
    <w:rsid w:val="00CC7CAA"/>
    <w:rsid w:val="00CD0E57"/>
    <w:rsid w:val="00CD2C96"/>
    <w:rsid w:val="00CE3D4A"/>
    <w:rsid w:val="00CF1B8F"/>
    <w:rsid w:val="00CF277F"/>
    <w:rsid w:val="00CF34ED"/>
    <w:rsid w:val="00D22EE8"/>
    <w:rsid w:val="00D2319A"/>
    <w:rsid w:val="00D357B0"/>
    <w:rsid w:val="00D35A95"/>
    <w:rsid w:val="00D43545"/>
    <w:rsid w:val="00D64633"/>
    <w:rsid w:val="00D66E8D"/>
    <w:rsid w:val="00D676C2"/>
    <w:rsid w:val="00D71577"/>
    <w:rsid w:val="00D74331"/>
    <w:rsid w:val="00D77804"/>
    <w:rsid w:val="00D82E18"/>
    <w:rsid w:val="00DA76CE"/>
    <w:rsid w:val="00DB0F03"/>
    <w:rsid w:val="00DD018E"/>
    <w:rsid w:val="00DD3CBC"/>
    <w:rsid w:val="00DE4119"/>
    <w:rsid w:val="00DE556B"/>
    <w:rsid w:val="00DE682C"/>
    <w:rsid w:val="00DE6B92"/>
    <w:rsid w:val="00DF2511"/>
    <w:rsid w:val="00DF2A8B"/>
    <w:rsid w:val="00DF3A6D"/>
    <w:rsid w:val="00E011D9"/>
    <w:rsid w:val="00E05C0D"/>
    <w:rsid w:val="00E1136D"/>
    <w:rsid w:val="00E21E47"/>
    <w:rsid w:val="00E26FCB"/>
    <w:rsid w:val="00E352E9"/>
    <w:rsid w:val="00E41126"/>
    <w:rsid w:val="00E42A4C"/>
    <w:rsid w:val="00E471D7"/>
    <w:rsid w:val="00E47EAD"/>
    <w:rsid w:val="00E509DD"/>
    <w:rsid w:val="00E61BE0"/>
    <w:rsid w:val="00E65511"/>
    <w:rsid w:val="00E7020A"/>
    <w:rsid w:val="00E81F3E"/>
    <w:rsid w:val="00E94C9F"/>
    <w:rsid w:val="00EA17F0"/>
    <w:rsid w:val="00EA2629"/>
    <w:rsid w:val="00EA32C5"/>
    <w:rsid w:val="00EB3A7E"/>
    <w:rsid w:val="00EC29E1"/>
    <w:rsid w:val="00EC4329"/>
    <w:rsid w:val="00EC481E"/>
    <w:rsid w:val="00EC5E5E"/>
    <w:rsid w:val="00EF5F22"/>
    <w:rsid w:val="00F15039"/>
    <w:rsid w:val="00F162CD"/>
    <w:rsid w:val="00F628D6"/>
    <w:rsid w:val="00F731BE"/>
    <w:rsid w:val="00F83215"/>
    <w:rsid w:val="00F83C78"/>
    <w:rsid w:val="00F902BB"/>
    <w:rsid w:val="00FA1B15"/>
    <w:rsid w:val="00FA32C7"/>
    <w:rsid w:val="00FD45A9"/>
    <w:rsid w:val="00FF373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67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360" w:lineRule="auto"/>
        <w:ind w:firstLineChars="200" w:firstLine="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681E"/>
    <w:rPr>
      <w:rFonts w:ascii="Tahoma" w:eastAsia="微软雅黑" w:hAnsi="Tahoma"/>
      <w:kern w:val="0"/>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681E"/>
    <w:pPr>
      <w:ind w:firstLine="420"/>
    </w:pPr>
  </w:style>
  <w:style w:type="paragraph" w:styleId="a4">
    <w:name w:val="header"/>
    <w:basedOn w:val="a"/>
    <w:link w:val="Char"/>
    <w:uiPriority w:val="99"/>
    <w:unhideWhenUsed/>
    <w:rsid w:val="00804AF6"/>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4"/>
    <w:uiPriority w:val="99"/>
    <w:rsid w:val="00804AF6"/>
    <w:rPr>
      <w:rFonts w:ascii="Tahoma" w:eastAsia="微软雅黑" w:hAnsi="Tahoma"/>
      <w:kern w:val="0"/>
      <w:sz w:val="18"/>
      <w:szCs w:val="18"/>
    </w:rPr>
  </w:style>
  <w:style w:type="paragraph" w:styleId="a5">
    <w:name w:val="footer"/>
    <w:basedOn w:val="a"/>
    <w:link w:val="Char0"/>
    <w:uiPriority w:val="99"/>
    <w:semiHidden/>
    <w:unhideWhenUsed/>
    <w:rsid w:val="00804AF6"/>
    <w:pPr>
      <w:tabs>
        <w:tab w:val="center" w:pos="4153"/>
        <w:tab w:val="right" w:pos="8306"/>
      </w:tabs>
      <w:snapToGrid w:val="0"/>
      <w:spacing w:line="240" w:lineRule="auto"/>
      <w:jc w:val="left"/>
    </w:pPr>
    <w:rPr>
      <w:sz w:val="18"/>
      <w:szCs w:val="18"/>
    </w:rPr>
  </w:style>
  <w:style w:type="character" w:customStyle="1" w:styleId="Char0">
    <w:name w:val="页脚 Char"/>
    <w:basedOn w:val="a0"/>
    <w:link w:val="a5"/>
    <w:uiPriority w:val="99"/>
    <w:semiHidden/>
    <w:rsid w:val="00804AF6"/>
    <w:rPr>
      <w:rFonts w:ascii="Tahoma" w:eastAsia="微软雅黑" w:hAnsi="Tahoma"/>
      <w:kern w:val="0"/>
      <w:sz w:val="18"/>
      <w:szCs w:val="18"/>
    </w:rPr>
  </w:style>
  <w:style w:type="paragraph" w:styleId="a6">
    <w:name w:val="Balloon Text"/>
    <w:basedOn w:val="a"/>
    <w:link w:val="Char1"/>
    <w:uiPriority w:val="99"/>
    <w:semiHidden/>
    <w:unhideWhenUsed/>
    <w:rsid w:val="00182C53"/>
    <w:pPr>
      <w:spacing w:line="240" w:lineRule="auto"/>
    </w:pPr>
    <w:rPr>
      <w:sz w:val="18"/>
      <w:szCs w:val="18"/>
    </w:rPr>
  </w:style>
  <w:style w:type="character" w:customStyle="1" w:styleId="Char1">
    <w:name w:val="批注框文本 Char"/>
    <w:basedOn w:val="a0"/>
    <w:link w:val="a6"/>
    <w:uiPriority w:val="99"/>
    <w:semiHidden/>
    <w:rsid w:val="00182C53"/>
    <w:rPr>
      <w:rFonts w:ascii="Tahoma" w:eastAsia="微软雅黑" w:hAnsi="Tahoma"/>
      <w:kern w:val="0"/>
      <w:sz w:val="18"/>
      <w:szCs w:val="18"/>
    </w:rPr>
  </w:style>
  <w:style w:type="paragraph" w:styleId="a7">
    <w:name w:val="Date"/>
    <w:basedOn w:val="a"/>
    <w:next w:val="a"/>
    <w:link w:val="Char2"/>
    <w:uiPriority w:val="99"/>
    <w:semiHidden/>
    <w:unhideWhenUsed/>
    <w:rsid w:val="00A520EA"/>
    <w:pPr>
      <w:ind w:leftChars="2500" w:left="100"/>
    </w:pPr>
  </w:style>
  <w:style w:type="character" w:customStyle="1" w:styleId="Char2">
    <w:name w:val="日期 Char"/>
    <w:basedOn w:val="a0"/>
    <w:link w:val="a7"/>
    <w:uiPriority w:val="99"/>
    <w:semiHidden/>
    <w:rsid w:val="00A520EA"/>
    <w:rPr>
      <w:rFonts w:ascii="Tahoma" w:eastAsia="微软雅黑" w:hAnsi="Tahoma"/>
      <w:kern w:val="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pPr>
        <w:spacing w:line="360" w:lineRule="auto"/>
        <w:ind w:firstLineChars="200" w:firstLine="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681E"/>
    <w:rPr>
      <w:rFonts w:ascii="Tahoma" w:eastAsia="微软雅黑" w:hAnsi="Tahoma"/>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681E"/>
    <w:pPr>
      <w:ind w:firstLine="420"/>
    </w:pPr>
  </w:style>
</w:styles>
</file>

<file path=word/webSettings.xml><?xml version="1.0" encoding="utf-8"?>
<w:webSettings xmlns:r="http://schemas.openxmlformats.org/officeDocument/2006/relationships" xmlns:w="http://schemas.openxmlformats.org/wordprocessingml/2006/main">
  <w:divs>
    <w:div w:id="327485270">
      <w:bodyDiv w:val="1"/>
      <w:marLeft w:val="0"/>
      <w:marRight w:val="0"/>
      <w:marTop w:val="0"/>
      <w:marBottom w:val="0"/>
      <w:divBdr>
        <w:top w:val="none" w:sz="0" w:space="0" w:color="auto"/>
        <w:left w:val="none" w:sz="0" w:space="0" w:color="auto"/>
        <w:bottom w:val="none" w:sz="0" w:space="0" w:color="auto"/>
        <w:right w:val="none" w:sz="0" w:space="0" w:color="auto"/>
      </w:divBdr>
    </w:div>
    <w:div w:id="469251065">
      <w:bodyDiv w:val="1"/>
      <w:marLeft w:val="0"/>
      <w:marRight w:val="0"/>
      <w:marTop w:val="0"/>
      <w:marBottom w:val="0"/>
      <w:divBdr>
        <w:top w:val="none" w:sz="0" w:space="0" w:color="auto"/>
        <w:left w:val="none" w:sz="0" w:space="0" w:color="auto"/>
        <w:bottom w:val="none" w:sz="0" w:space="0" w:color="auto"/>
        <w:right w:val="none" w:sz="0" w:space="0" w:color="auto"/>
      </w:divBdr>
    </w:div>
    <w:div w:id="987054082">
      <w:bodyDiv w:val="1"/>
      <w:marLeft w:val="0"/>
      <w:marRight w:val="0"/>
      <w:marTop w:val="0"/>
      <w:marBottom w:val="0"/>
      <w:divBdr>
        <w:top w:val="none" w:sz="0" w:space="0" w:color="auto"/>
        <w:left w:val="none" w:sz="0" w:space="0" w:color="auto"/>
        <w:bottom w:val="none" w:sz="0" w:space="0" w:color="auto"/>
        <w:right w:val="none" w:sz="0" w:space="0" w:color="auto"/>
      </w:divBdr>
    </w:div>
    <w:div w:id="1001395382">
      <w:bodyDiv w:val="1"/>
      <w:marLeft w:val="0"/>
      <w:marRight w:val="0"/>
      <w:marTop w:val="0"/>
      <w:marBottom w:val="0"/>
      <w:divBdr>
        <w:top w:val="none" w:sz="0" w:space="0" w:color="auto"/>
        <w:left w:val="none" w:sz="0" w:space="0" w:color="auto"/>
        <w:bottom w:val="none" w:sz="0" w:space="0" w:color="auto"/>
        <w:right w:val="none" w:sz="0" w:space="0" w:color="auto"/>
      </w:divBdr>
    </w:div>
    <w:div w:id="1165322923">
      <w:bodyDiv w:val="1"/>
      <w:marLeft w:val="0"/>
      <w:marRight w:val="0"/>
      <w:marTop w:val="0"/>
      <w:marBottom w:val="0"/>
      <w:divBdr>
        <w:top w:val="none" w:sz="0" w:space="0" w:color="auto"/>
        <w:left w:val="none" w:sz="0" w:space="0" w:color="auto"/>
        <w:bottom w:val="none" w:sz="0" w:space="0" w:color="auto"/>
        <w:right w:val="none" w:sz="0" w:space="0" w:color="auto"/>
      </w:divBdr>
    </w:div>
    <w:div w:id="1736125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A35923-B5D4-43BE-8987-49AE8D558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730</Words>
  <Characters>4163</Characters>
  <Application>Microsoft Office Word</Application>
  <DocSecurity>0</DocSecurity>
  <Lines>34</Lines>
  <Paragraphs>9</Paragraphs>
  <ScaleCrop>false</ScaleCrop>
  <Company>Microsoft</Company>
  <LinksUpToDate>false</LinksUpToDate>
  <CharactersWithSpaces>4884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admin</cp:lastModifiedBy>
  <cp:revision>3</cp:revision>
  <dcterms:created xsi:type="dcterms:W3CDTF">2018-12-03T09:31:00Z</dcterms:created>
  <dcterms:modified xsi:type="dcterms:W3CDTF">2018-12-04T07:18:00Z</dcterms:modified>
</cp:coreProperties>
</file>