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B02B71">
        <w:rPr>
          <w:rFonts w:ascii="Arial" w:eastAsia="宋体" w:hAnsi="Arial" w:cs="Arial" w:hint="eastAsia"/>
          <w:b/>
          <w:bCs/>
          <w:color w:val="333333"/>
          <w:kern w:val="0"/>
          <w:sz w:val="32"/>
          <w:szCs w:val="32"/>
        </w:rPr>
        <w:t>2</w:t>
      </w:r>
      <w:r w:rsidR="00DC1F2C">
        <w:rPr>
          <w:rFonts w:ascii="Arial" w:eastAsia="宋体" w:hAnsi="Arial" w:cs="Arial" w:hint="eastAsia"/>
          <w:b/>
          <w:bCs/>
          <w:color w:val="333333"/>
          <w:kern w:val="0"/>
          <w:sz w:val="32"/>
          <w:szCs w:val="32"/>
        </w:rPr>
        <w:t>3</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B02B71">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十</w:t>
      </w:r>
      <w:r w:rsidR="00DC1F2C">
        <w:rPr>
          <w:rFonts w:ascii="宋体" w:eastAsia="宋体" w:hAnsi="宋体" w:cs="宋体" w:hint="eastAsia"/>
          <w:color w:val="555555"/>
          <w:kern w:val="0"/>
          <w:sz w:val="24"/>
          <w:szCs w:val="24"/>
        </w:rPr>
        <w:t>三</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C1F2C">
        <w:rPr>
          <w:rFonts w:ascii="宋体" w:eastAsia="宋体" w:hAnsi="宋体" w:cs="宋体" w:hint="eastAsia"/>
          <w:b/>
          <w:bCs/>
          <w:color w:val="555555"/>
          <w:kern w:val="0"/>
          <w:sz w:val="24"/>
          <w:szCs w:val="24"/>
        </w:rPr>
        <w:t>9</w:t>
      </w:r>
      <w:r w:rsidRPr="008E3275">
        <w:rPr>
          <w:rFonts w:ascii="宋体" w:eastAsia="宋体" w:hAnsi="宋体" w:cs="宋体" w:hint="eastAsia"/>
          <w:b/>
          <w:bCs/>
          <w:color w:val="555555"/>
          <w:kern w:val="0"/>
          <w:sz w:val="24"/>
          <w:szCs w:val="24"/>
        </w:rPr>
        <w:t>年</w:t>
      </w:r>
      <w:r w:rsidR="00ED65D3">
        <w:rPr>
          <w:rFonts w:ascii="宋体" w:eastAsia="宋体" w:hAnsi="宋体" w:cs="宋体" w:hint="eastAsia"/>
          <w:b/>
          <w:bCs/>
          <w:color w:val="555555"/>
          <w:kern w:val="0"/>
          <w:sz w:val="24"/>
          <w:szCs w:val="24"/>
        </w:rPr>
        <w:t>1</w:t>
      </w:r>
      <w:r w:rsidRPr="008E3275">
        <w:rPr>
          <w:rFonts w:ascii="宋体" w:eastAsia="宋体" w:hAnsi="宋体" w:cs="宋体" w:hint="eastAsia"/>
          <w:b/>
          <w:bCs/>
          <w:color w:val="555555"/>
          <w:kern w:val="0"/>
          <w:sz w:val="24"/>
          <w:szCs w:val="24"/>
        </w:rPr>
        <w:t>月</w:t>
      </w:r>
      <w:r w:rsidR="00DC1F2C">
        <w:rPr>
          <w:rFonts w:ascii="宋体" w:eastAsia="宋体" w:hAnsi="宋体" w:cs="宋体" w:hint="eastAsia"/>
          <w:b/>
          <w:bCs/>
          <w:color w:val="555555"/>
          <w:kern w:val="0"/>
          <w:sz w:val="24"/>
          <w:szCs w:val="24"/>
        </w:rPr>
        <w:t>17</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DC1F2C">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9B7019" w:rsidRDefault="00047F73" w:rsidP="002371F7">
      <w:pPr>
        <w:widowControl/>
        <w:spacing w:line="48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009B7019" w:rsidRPr="009B7019">
        <w:rPr>
          <w:rFonts w:ascii="仿宋" w:eastAsia="仿宋" w:hAnsi="仿宋" w:hint="eastAsia"/>
          <w:b/>
          <w:bCs/>
          <w:color w:val="333333"/>
          <w:sz w:val="24"/>
          <w:szCs w:val="24"/>
        </w:rPr>
        <w:t>我校通信工程专业与自动化专业获颁中国工程教育认证证书</w:t>
      </w:r>
    </w:p>
    <w:p w:rsidR="009B7019" w:rsidRDefault="009B7019" w:rsidP="002371F7">
      <w:pPr>
        <w:widowControl/>
        <w:spacing w:line="48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9B7019">
        <w:rPr>
          <w:rFonts w:ascii="仿宋" w:eastAsia="仿宋" w:hAnsi="仿宋" w:hint="eastAsia"/>
          <w:b/>
          <w:bCs/>
          <w:color w:val="333333"/>
          <w:sz w:val="24"/>
          <w:szCs w:val="24"/>
        </w:rPr>
        <w:t>河北大学2018-2019学年秋学期学生评教分析报告</w:t>
      </w:r>
    </w:p>
    <w:p w:rsidR="009B7019" w:rsidRPr="009B7019" w:rsidRDefault="009B7019" w:rsidP="002371F7">
      <w:pPr>
        <w:widowControl/>
        <w:spacing w:line="48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B7019">
        <w:rPr>
          <w:rFonts w:ascii="仿宋" w:eastAsia="仿宋" w:hAnsi="仿宋" w:hint="eastAsia"/>
          <w:b/>
          <w:bCs/>
          <w:color w:val="333333"/>
          <w:sz w:val="24"/>
          <w:szCs w:val="24"/>
        </w:rPr>
        <w:t>我校开展2018-2019学年秋学期教师课程教学质量自我评价工作</w:t>
      </w:r>
    </w:p>
    <w:p w:rsidR="009B7019" w:rsidRDefault="009B7019" w:rsidP="002371F7">
      <w:pPr>
        <w:widowControl/>
        <w:spacing w:line="480" w:lineRule="auto"/>
        <w:ind w:firstLine="561"/>
        <w:jc w:val="left"/>
        <w:rPr>
          <w:rFonts w:ascii="仿宋" w:eastAsia="仿宋" w:hAnsi="仿宋" w:hint="eastAsia"/>
          <w:b/>
          <w:bCs/>
          <w:color w:val="333333"/>
          <w:sz w:val="24"/>
          <w:szCs w:val="24"/>
        </w:rPr>
      </w:pPr>
    </w:p>
    <w:p w:rsidR="009B7019" w:rsidRPr="009B7019" w:rsidRDefault="009B7019" w:rsidP="00047F73">
      <w:pPr>
        <w:widowControl/>
        <w:spacing w:line="360" w:lineRule="auto"/>
        <w:ind w:firstLine="561"/>
        <w:jc w:val="left"/>
        <w:rPr>
          <w:rFonts w:ascii="仿宋" w:eastAsia="仿宋" w:hAnsi="仿宋" w:hint="eastAsia"/>
          <w:b/>
          <w:bCs/>
          <w:color w:val="333333"/>
          <w:sz w:val="24"/>
          <w:szCs w:val="24"/>
        </w:rPr>
      </w:pPr>
    </w:p>
    <w:p w:rsidR="009B7019" w:rsidRDefault="009B7019" w:rsidP="00047F73">
      <w:pPr>
        <w:widowControl/>
        <w:spacing w:line="360" w:lineRule="auto"/>
        <w:ind w:firstLine="561"/>
        <w:jc w:val="left"/>
        <w:rPr>
          <w:rFonts w:ascii="仿宋" w:eastAsia="仿宋" w:hAnsi="仿宋" w:hint="eastAsia"/>
          <w:b/>
          <w:bCs/>
          <w:color w:val="333333"/>
          <w:sz w:val="24"/>
          <w:szCs w:val="24"/>
        </w:rPr>
      </w:pPr>
    </w:p>
    <w:p w:rsidR="009B7019" w:rsidRDefault="009B7019"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B7019">
        <w:rPr>
          <w:rFonts w:ascii="仿宋" w:eastAsia="仿宋" w:hAnsi="仿宋" w:hint="eastAsia"/>
          <w:b/>
          <w:bCs/>
          <w:color w:val="333333"/>
          <w:sz w:val="24"/>
          <w:szCs w:val="24"/>
        </w:rPr>
        <w:t>我校通信工程专业与自动化专业获颁中国工程教育认证证书</w:t>
      </w:r>
    </w:p>
    <w:p w:rsidR="009B7019" w:rsidRPr="009B7019" w:rsidRDefault="009B7019" w:rsidP="009B7019">
      <w:pPr>
        <w:widowControl/>
        <w:spacing w:line="360" w:lineRule="auto"/>
        <w:ind w:firstLine="480"/>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t xml:space="preserve">近日，教育部高等教育教学评估中心和中国工程教育专业认证委员会联合授予河北大学通信工程本科专业与自动化本科专业中国工程教育认证证书，上述两个专业达到中国工程教育认证标准要求，符合《华盛顿协议》国际互认条件，这标志着我校工程教育水平上升到了一个新的高度。 </w:t>
      </w:r>
    </w:p>
    <w:p w:rsidR="009B7019" w:rsidRPr="009B7019" w:rsidRDefault="009B7019" w:rsidP="009B7019">
      <w:pPr>
        <w:widowControl/>
        <w:spacing w:line="360" w:lineRule="auto"/>
        <w:ind w:firstLine="480"/>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t xml:space="preserve">2016年，我国正式加入国际工程教育互认组织《华盛顿协议》，标志着工程教育认证体系实现了国际实质等效，工程教育认证的结果和工科毕业生质量实现了国际互认。 </w:t>
      </w:r>
    </w:p>
    <w:p w:rsidR="00ED65D3" w:rsidRPr="009B7019" w:rsidRDefault="00ED65D3" w:rsidP="009B7019">
      <w:pPr>
        <w:widowControl/>
        <w:spacing w:line="360" w:lineRule="auto"/>
        <w:ind w:firstLine="480"/>
        <w:jc w:val="left"/>
        <w:rPr>
          <w:rFonts w:ascii="仿宋" w:eastAsia="仿宋" w:hAnsi="仿宋" w:cs="宋体"/>
          <w:bCs/>
          <w:color w:val="333333"/>
          <w:kern w:val="0"/>
          <w:sz w:val="24"/>
          <w:szCs w:val="24"/>
        </w:rPr>
      </w:pPr>
    </w:p>
    <w:p w:rsidR="009B7019" w:rsidRPr="009B7019" w:rsidRDefault="009B7019" w:rsidP="009B7019">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9B7019">
        <w:rPr>
          <w:rFonts w:ascii="仿宋" w:eastAsia="仿宋" w:hAnsi="仿宋" w:hint="eastAsia"/>
          <w:b/>
          <w:bCs/>
          <w:color w:val="333333"/>
          <w:sz w:val="24"/>
          <w:szCs w:val="24"/>
        </w:rPr>
        <w:t>河北大学2018-2019学年秋学期学生评教分析报告</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2018年11月28日～2018年12月20日，教育教学质量评估中心组织开展了2018-2019学年秋学期学生评教工作。为保证评教系统正常运行，本次评教继续采用各年级分段评教方式；为方便学生评教，本次评教仍旧以网络评教（电脑评教和手机评教）为主，针对没有纳入综合教务系统内的课程，相关学院组织学生开展了现场纸质评教。</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bookmarkStart w:id="0" w:name="_Toc456083902"/>
      <w:r w:rsidRPr="009B7019">
        <w:rPr>
          <w:rFonts w:ascii="仿宋" w:eastAsia="仿宋" w:hAnsi="仿宋" w:cs="宋体" w:hint="eastAsia"/>
          <w:bCs/>
          <w:color w:val="333333"/>
          <w:kern w:val="0"/>
          <w:sz w:val="24"/>
          <w:szCs w:val="24"/>
        </w:rPr>
        <w:lastRenderedPageBreak/>
        <w:t>一、学生评教实施总体情况</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（一）评教范围</w:t>
      </w:r>
      <w:bookmarkEnd w:id="0"/>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被评教师为该学期为本科生讲授理论课程、实验课程和实践课程的教师，其中实践课程包括毕业论文（设计）、毕业实习、见习和校外实践等课程，集中实践周课程不在评价范围内；参评学生为本学期修读被评课程的全体学生。</w:t>
      </w:r>
      <w:bookmarkStart w:id="1" w:name="_Toc456083903"/>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（二）评教标准</w:t>
      </w:r>
      <w:bookmarkEnd w:id="1"/>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遵循教学过程和教学效果并重的原则，评价课程类型分为人文课程、理工课程、外语课程、艺术课程、艺术课程（实践）、体育课程、实验课程和实践课程等八类，评价指标包含教学内容、教学态度、教学水平和教学效果四个方面，共10项内容，满分100分。</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bookmarkStart w:id="2" w:name="_Toc456083904"/>
      <w:r w:rsidRPr="009B7019">
        <w:rPr>
          <w:rFonts w:ascii="仿宋" w:eastAsia="仿宋" w:hAnsi="仿宋" w:cs="宋体" w:hint="eastAsia"/>
          <w:bCs/>
          <w:color w:val="333333"/>
          <w:kern w:val="0"/>
          <w:sz w:val="24"/>
          <w:szCs w:val="24"/>
        </w:rPr>
        <w:t>（三）成绩统计方法</w:t>
      </w:r>
      <w:bookmarkEnd w:id="2"/>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学生评教率达到80%及以上的评教数据为有效数据，计算教师评教成绩。为保证评教信度和效度，评教结果统计时，将学生评教有效数据排序，去除前后各5%数据后，再取其平均数，形成了每位任课教师的评教成绩。</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bookmarkStart w:id="3" w:name="_Toc456083905"/>
      <w:r w:rsidRPr="009B7019">
        <w:rPr>
          <w:rFonts w:ascii="仿宋" w:eastAsia="仿宋" w:hAnsi="仿宋" w:cs="宋体" w:hint="eastAsia"/>
          <w:bCs/>
          <w:color w:val="333333"/>
          <w:kern w:val="0"/>
          <w:sz w:val="24"/>
          <w:szCs w:val="24"/>
        </w:rPr>
        <w:t>（四）成绩查询</w:t>
      </w:r>
      <w:bookmarkEnd w:id="3"/>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评教结束后，评估中心及时向各教学单位反馈任课教师评教成绩，各单位将评教总体情况通报给全体教师，任课教师也可通过教务系统入口查询评教结果。</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 xml:space="preserve"> 具体查询方式为：</w:t>
      </w:r>
      <w:bookmarkStart w:id="4" w:name="_Toc456083907"/>
      <w:r w:rsidRPr="009B7019">
        <w:rPr>
          <w:rFonts w:ascii="仿宋" w:eastAsia="仿宋" w:hAnsi="仿宋" w:cs="宋体" w:hint="eastAsia"/>
          <w:bCs/>
          <w:color w:val="333333"/>
          <w:kern w:val="0"/>
          <w:sz w:val="24"/>
          <w:szCs w:val="24"/>
        </w:rPr>
        <w:t>河北大学主页——左下“教育教学”——“教务系统”——“教学评估”——“评估结果查询”——选择对应的学年学期（2018-2019学年秋）——点击查询，可以查看具体课堂的评价分数、详细评估结果和学生主观评价。</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如成绩显示为0的则说明此课堂学生评教率不足80%，但任课教师仍然可以查询此课堂的学生主观评价。</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二、学生评教整体情况</w:t>
      </w:r>
      <w:bookmarkEnd w:id="4"/>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从参评学生与被评教师、课程情况看，学生（不含工商学院）应参评人次</w:t>
      </w:r>
      <w:r w:rsidRPr="009B7019">
        <w:rPr>
          <w:rFonts w:ascii="仿宋" w:eastAsia="仿宋" w:hAnsi="仿宋" w:cs="宋体"/>
          <w:bCs/>
          <w:color w:val="333333"/>
          <w:kern w:val="0"/>
          <w:sz w:val="24"/>
          <w:szCs w:val="24"/>
        </w:rPr>
        <w:t>316385</w:t>
      </w:r>
      <w:r w:rsidRPr="009B7019">
        <w:rPr>
          <w:rFonts w:ascii="仿宋" w:eastAsia="仿宋" w:hAnsi="仿宋" w:cs="宋体" w:hint="eastAsia"/>
          <w:bCs/>
          <w:color w:val="333333"/>
          <w:kern w:val="0"/>
          <w:sz w:val="24"/>
          <w:szCs w:val="24"/>
        </w:rPr>
        <w:t>，实际参评人次</w:t>
      </w:r>
      <w:r w:rsidRPr="009B7019">
        <w:rPr>
          <w:rFonts w:ascii="仿宋" w:eastAsia="仿宋" w:hAnsi="仿宋" w:cs="宋体"/>
          <w:bCs/>
          <w:color w:val="333333"/>
          <w:kern w:val="0"/>
          <w:sz w:val="24"/>
          <w:szCs w:val="24"/>
        </w:rPr>
        <w:t>283578</w:t>
      </w:r>
      <w:r w:rsidRPr="009B7019">
        <w:rPr>
          <w:rFonts w:ascii="仿宋" w:eastAsia="仿宋" w:hAnsi="仿宋" w:cs="宋体" w:hint="eastAsia"/>
          <w:bCs/>
          <w:color w:val="333333"/>
          <w:kern w:val="0"/>
          <w:sz w:val="24"/>
          <w:szCs w:val="24"/>
        </w:rPr>
        <w:t>，参评率为89.63%。应评教师1782人，实评教师1782人；应评课程2587门、5762门次,实评课程2587门、5752门次。</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从评教结果看，参评教师成绩最高分为100分，最低分为53.32分，全校平均分为96.48分。评教成绩排名前10%的教师人数255人（评教成绩大于等于99.12），排名后</w:t>
      </w:r>
      <w:r w:rsidRPr="009B7019">
        <w:rPr>
          <w:rFonts w:ascii="仿宋" w:eastAsia="仿宋" w:hAnsi="仿宋" w:cs="宋体" w:hint="eastAsia"/>
          <w:bCs/>
          <w:color w:val="333333"/>
          <w:kern w:val="0"/>
          <w:sz w:val="24"/>
          <w:szCs w:val="24"/>
        </w:rPr>
        <w:lastRenderedPageBreak/>
        <w:t>10%教师人数288人（评教成绩小于等于93.25）。排名前10%的课程364门次，排名后10%的课程348门次。评教成绩低于90分的课程99门，低于85分的课程22门。</w:t>
      </w:r>
    </w:p>
    <w:p w:rsidR="009B7019" w:rsidRDefault="009B7019" w:rsidP="009B7019">
      <w:pPr>
        <w:widowControl/>
        <w:spacing w:line="360" w:lineRule="auto"/>
        <w:ind w:firstLine="480"/>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t>表1  各教学单位学生参评率</w:t>
      </w:r>
    </w:p>
    <w:tbl>
      <w:tblPr>
        <w:tblW w:w="8160" w:type="dxa"/>
        <w:tblInd w:w="93" w:type="dxa"/>
        <w:tblLook w:val="04A0"/>
      </w:tblPr>
      <w:tblGrid>
        <w:gridCol w:w="960"/>
        <w:gridCol w:w="3400"/>
        <w:gridCol w:w="1240"/>
        <w:gridCol w:w="1360"/>
        <w:gridCol w:w="1200"/>
      </w:tblGrid>
      <w:tr w:rsidR="009B7019" w:rsidRPr="0043162F" w:rsidTr="009B7019">
        <w:trPr>
          <w:trHeight w:val="40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序号</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学院</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应评人次</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已评人次</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snapToGrid w:val="0"/>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参评率</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snapToGrid w:val="0"/>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snapToGrid w:val="0"/>
              <w:jc w:val="center"/>
              <w:rPr>
                <w:rFonts w:ascii="仿宋" w:eastAsia="仿宋" w:hAnsi="仿宋" w:cs="宋体"/>
                <w:color w:val="000000"/>
                <w:sz w:val="24"/>
                <w:szCs w:val="24"/>
              </w:rPr>
            </w:pPr>
            <w:r w:rsidRPr="00446A00">
              <w:rPr>
                <w:rFonts w:ascii="仿宋" w:eastAsia="仿宋" w:hAnsi="仿宋" w:hint="eastAsia"/>
                <w:color w:val="000000"/>
                <w:sz w:val="24"/>
                <w:szCs w:val="24"/>
              </w:rPr>
              <w:t>文学院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snapToGrid w:val="0"/>
              <w:jc w:val="center"/>
              <w:rPr>
                <w:rFonts w:ascii="仿宋" w:eastAsia="仿宋" w:hAnsi="仿宋"/>
                <w:color w:val="000000"/>
                <w:sz w:val="24"/>
                <w:szCs w:val="24"/>
              </w:rPr>
            </w:pPr>
            <w:r w:rsidRPr="00446A00">
              <w:rPr>
                <w:rFonts w:ascii="仿宋" w:eastAsia="仿宋" w:hAnsi="仿宋" w:hint="eastAsia"/>
                <w:color w:val="000000"/>
                <w:sz w:val="24"/>
                <w:szCs w:val="24"/>
              </w:rPr>
              <w:t>12707</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snapToGrid w:val="0"/>
              <w:jc w:val="center"/>
              <w:rPr>
                <w:rFonts w:ascii="仿宋" w:eastAsia="仿宋" w:hAnsi="仿宋"/>
                <w:color w:val="000000"/>
                <w:sz w:val="24"/>
                <w:szCs w:val="24"/>
              </w:rPr>
            </w:pPr>
            <w:r w:rsidRPr="00446A00">
              <w:rPr>
                <w:rFonts w:ascii="仿宋" w:eastAsia="仿宋" w:hAnsi="仿宋" w:hint="eastAsia"/>
                <w:color w:val="000000"/>
                <w:sz w:val="24"/>
                <w:szCs w:val="24"/>
              </w:rPr>
              <w:t>10385</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snapToGrid w:val="0"/>
              <w:jc w:val="center"/>
              <w:rPr>
                <w:rFonts w:ascii="仿宋" w:eastAsia="仿宋" w:hAnsi="仿宋"/>
                <w:color w:val="000000"/>
                <w:sz w:val="24"/>
                <w:szCs w:val="24"/>
              </w:rPr>
            </w:pPr>
            <w:r w:rsidRPr="00446A00">
              <w:rPr>
                <w:rFonts w:ascii="仿宋" w:eastAsia="仿宋" w:hAnsi="仿宋" w:hint="eastAsia"/>
                <w:color w:val="000000"/>
                <w:sz w:val="24"/>
                <w:szCs w:val="24"/>
              </w:rPr>
              <w:t>81.73%</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历史学院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3465</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3005</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86.72%</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3</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新闻传播学院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12345</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11532</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93.41%</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4</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经济学院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15567</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14294</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91.82%</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5</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管理学院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25719</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24122</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93.79%</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6</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外国语学院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8236</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7649</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92.87%</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7</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教育学院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5449</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5183</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95.12%</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8</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政法学院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9010</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8180</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90.79%</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9</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艺术学院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12999</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10425</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80.20%</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10</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数学与信息科学学院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9057</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7746</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85.53%</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11</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网络空间安全与计算机学院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10557</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9661</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91.51%</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12</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物理科学与技术学院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12891</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11448</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88.81%</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13</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化学与环境科学学院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17582</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15247</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86.72%</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14</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生命科学学院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13608</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12420</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91.27%</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15</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电子信息工程学院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22950</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20091</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87.54%</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16</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建筑工程学院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16330</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13585</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83.19%</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17</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质量技术监督学院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19727</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17873</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90.60%</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18</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药学院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12154</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11248</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92.55%</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19</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公共卫生学院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18622</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17235</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92.55%</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20</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护理学院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13258</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11872</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89.55%</w:t>
            </w:r>
          </w:p>
        </w:tc>
      </w:tr>
      <w:tr w:rsidR="009B7019" w:rsidRPr="0043162F" w:rsidTr="009B7019">
        <w:trPr>
          <w:trHeight w:val="40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21</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医学院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31386</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29119</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92.78%</w:t>
            </w:r>
          </w:p>
        </w:tc>
      </w:tr>
      <w:tr w:rsidR="009B7019" w:rsidRPr="0043162F" w:rsidTr="009B7019">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22</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中医学院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11270</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10207</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90.57%</w:t>
            </w:r>
          </w:p>
        </w:tc>
      </w:tr>
      <w:tr w:rsidR="009B7019" w:rsidRPr="0043162F" w:rsidTr="009B7019">
        <w:trPr>
          <w:trHeight w:val="5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宋体"/>
                <w:color w:val="000000"/>
                <w:sz w:val="24"/>
                <w:szCs w:val="24"/>
              </w:rPr>
            </w:pPr>
            <w:r w:rsidRPr="00446A00">
              <w:rPr>
                <w:rFonts w:ascii="仿宋" w:eastAsia="仿宋" w:hAnsi="仿宋" w:cs="Arial" w:hint="eastAsia"/>
                <w:color w:val="000000"/>
                <w:kern w:val="0"/>
                <w:sz w:val="24"/>
                <w:szCs w:val="24"/>
              </w:rPr>
              <w:t>23</w:t>
            </w:r>
          </w:p>
        </w:tc>
        <w:tc>
          <w:tcPr>
            <w:tcW w:w="34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jc w:val="center"/>
              <w:rPr>
                <w:rFonts w:ascii="仿宋" w:eastAsia="仿宋" w:hAnsi="仿宋" w:cs="宋体"/>
                <w:color w:val="000000"/>
                <w:sz w:val="24"/>
                <w:szCs w:val="24"/>
              </w:rPr>
            </w:pPr>
            <w:r w:rsidRPr="00446A00">
              <w:rPr>
                <w:rFonts w:ascii="仿宋" w:eastAsia="仿宋" w:hAnsi="仿宋" w:hint="eastAsia"/>
                <w:color w:val="000000"/>
                <w:sz w:val="24"/>
                <w:szCs w:val="24"/>
              </w:rPr>
              <w:t>河北大学-中央兰开夏传媒与创意学院</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1496</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1051</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color w:val="000000"/>
                <w:kern w:val="0"/>
                <w:sz w:val="24"/>
                <w:szCs w:val="24"/>
              </w:rPr>
            </w:pPr>
            <w:r w:rsidRPr="00446A00">
              <w:rPr>
                <w:rFonts w:ascii="仿宋" w:eastAsia="仿宋" w:hAnsi="仿宋" w:cs="Arial" w:hint="eastAsia"/>
                <w:color w:val="000000"/>
                <w:kern w:val="0"/>
                <w:sz w:val="24"/>
                <w:szCs w:val="24"/>
              </w:rPr>
              <w:t>70.25%</w:t>
            </w:r>
          </w:p>
        </w:tc>
      </w:tr>
      <w:tr w:rsidR="009B7019" w:rsidRPr="0043162F" w:rsidTr="009B7019">
        <w:trPr>
          <w:trHeight w:val="555"/>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7019" w:rsidRPr="00446A00" w:rsidRDefault="009B7019" w:rsidP="009B7019">
            <w:pPr>
              <w:widowControl/>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学生总体评教率</w:t>
            </w:r>
          </w:p>
        </w:tc>
        <w:tc>
          <w:tcPr>
            <w:tcW w:w="124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316385</w:t>
            </w:r>
          </w:p>
        </w:tc>
        <w:tc>
          <w:tcPr>
            <w:tcW w:w="136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283578</w:t>
            </w:r>
          </w:p>
        </w:tc>
        <w:tc>
          <w:tcPr>
            <w:tcW w:w="1200" w:type="dxa"/>
            <w:tcBorders>
              <w:top w:val="nil"/>
              <w:left w:val="nil"/>
              <w:bottom w:val="single" w:sz="4" w:space="0" w:color="auto"/>
              <w:right w:val="single" w:sz="4" w:space="0" w:color="auto"/>
            </w:tcBorders>
            <w:shd w:val="clear" w:color="auto" w:fill="auto"/>
            <w:noWrap/>
            <w:vAlign w:val="center"/>
            <w:hideMark/>
          </w:tcPr>
          <w:p w:rsidR="009B7019" w:rsidRPr="00446A00" w:rsidRDefault="009B7019" w:rsidP="009B7019">
            <w:pPr>
              <w:widowControl/>
              <w:jc w:val="center"/>
              <w:rPr>
                <w:rFonts w:ascii="仿宋" w:eastAsia="仿宋" w:hAnsi="仿宋" w:cs="Arial"/>
                <w:b/>
                <w:bCs/>
                <w:color w:val="000000"/>
                <w:kern w:val="0"/>
                <w:sz w:val="24"/>
                <w:szCs w:val="24"/>
              </w:rPr>
            </w:pPr>
            <w:r w:rsidRPr="00446A00">
              <w:rPr>
                <w:rFonts w:ascii="仿宋" w:eastAsia="仿宋" w:hAnsi="仿宋" w:cs="Arial" w:hint="eastAsia"/>
                <w:b/>
                <w:bCs/>
                <w:color w:val="000000"/>
                <w:kern w:val="0"/>
                <w:sz w:val="24"/>
                <w:szCs w:val="24"/>
              </w:rPr>
              <w:t>89.63%</w:t>
            </w:r>
          </w:p>
        </w:tc>
      </w:tr>
    </w:tbl>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p>
    <w:p w:rsidR="009B7019" w:rsidRDefault="009B7019" w:rsidP="009B7019">
      <w:pPr>
        <w:widowControl/>
        <w:spacing w:line="360" w:lineRule="auto"/>
        <w:ind w:firstLine="480"/>
        <w:jc w:val="left"/>
        <w:rPr>
          <w:rFonts w:ascii="仿宋" w:eastAsia="仿宋" w:hAnsi="仿宋" w:cs="宋体" w:hint="eastAsia"/>
          <w:bCs/>
          <w:color w:val="333333"/>
          <w:kern w:val="0"/>
          <w:sz w:val="24"/>
          <w:szCs w:val="24"/>
        </w:rPr>
      </w:pPr>
    </w:p>
    <w:p w:rsidR="009B7019" w:rsidRDefault="009B7019" w:rsidP="009B7019">
      <w:pPr>
        <w:widowControl/>
        <w:spacing w:line="360" w:lineRule="auto"/>
        <w:ind w:firstLine="480"/>
        <w:jc w:val="left"/>
        <w:rPr>
          <w:rFonts w:ascii="仿宋" w:eastAsia="仿宋" w:hAnsi="仿宋" w:cs="宋体" w:hint="eastAsia"/>
          <w:bCs/>
          <w:color w:val="333333"/>
          <w:kern w:val="0"/>
          <w:sz w:val="24"/>
          <w:szCs w:val="24"/>
        </w:rPr>
      </w:pPr>
    </w:p>
    <w:p w:rsidR="009B7019" w:rsidRDefault="009B7019" w:rsidP="009B7019">
      <w:pPr>
        <w:widowControl/>
        <w:spacing w:line="360" w:lineRule="auto"/>
        <w:ind w:firstLine="480"/>
        <w:jc w:val="left"/>
        <w:rPr>
          <w:rFonts w:ascii="仿宋" w:eastAsia="仿宋" w:hAnsi="仿宋" w:cs="宋体" w:hint="eastAsia"/>
          <w:bCs/>
          <w:color w:val="333333"/>
          <w:kern w:val="0"/>
          <w:sz w:val="24"/>
          <w:szCs w:val="24"/>
        </w:rPr>
      </w:pPr>
    </w:p>
    <w:p w:rsidR="009B7019" w:rsidRDefault="009B7019" w:rsidP="009B7019">
      <w:pPr>
        <w:widowControl/>
        <w:spacing w:line="360" w:lineRule="auto"/>
        <w:ind w:firstLine="480"/>
        <w:jc w:val="left"/>
        <w:rPr>
          <w:rFonts w:ascii="仿宋" w:eastAsia="仿宋" w:hAnsi="仿宋" w:cs="宋体" w:hint="eastAsia"/>
          <w:bCs/>
          <w:color w:val="333333"/>
          <w:kern w:val="0"/>
          <w:sz w:val="24"/>
          <w:szCs w:val="24"/>
        </w:rPr>
      </w:pP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表2   各教学单位教师平均评教成绩</w:t>
      </w:r>
    </w:p>
    <w:tbl>
      <w:tblPr>
        <w:tblW w:w="7868" w:type="dxa"/>
        <w:jc w:val="center"/>
        <w:tblInd w:w="-955" w:type="dxa"/>
        <w:tblLook w:val="04A0"/>
      </w:tblPr>
      <w:tblGrid>
        <w:gridCol w:w="1985"/>
        <w:gridCol w:w="3623"/>
        <w:gridCol w:w="2260"/>
      </w:tblGrid>
      <w:tr w:rsidR="009B7019" w:rsidRPr="00446A00" w:rsidTr="009B7019">
        <w:trPr>
          <w:trHeight w:val="402"/>
          <w:jc w:val="center"/>
        </w:trPr>
        <w:tc>
          <w:tcPr>
            <w:tcW w:w="198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b/>
                <w:color w:val="000000"/>
                <w:sz w:val="24"/>
                <w:szCs w:val="24"/>
              </w:rPr>
            </w:pPr>
            <w:r w:rsidRPr="00446A00">
              <w:rPr>
                <w:rFonts w:ascii="仿宋" w:eastAsia="仿宋" w:hAnsi="仿宋" w:hint="eastAsia"/>
                <w:b/>
                <w:color w:val="000000"/>
                <w:sz w:val="24"/>
                <w:szCs w:val="24"/>
              </w:rPr>
              <w:t>序号</w:t>
            </w:r>
          </w:p>
        </w:tc>
        <w:tc>
          <w:tcPr>
            <w:tcW w:w="3623" w:type="dxa"/>
            <w:tcBorders>
              <w:top w:val="single" w:sz="8" w:space="0" w:color="auto"/>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b/>
                <w:color w:val="000000"/>
                <w:sz w:val="24"/>
                <w:szCs w:val="24"/>
              </w:rPr>
            </w:pPr>
            <w:r w:rsidRPr="00446A00">
              <w:rPr>
                <w:rFonts w:ascii="仿宋" w:eastAsia="仿宋" w:hAnsi="仿宋" w:hint="eastAsia"/>
                <w:b/>
                <w:color w:val="000000"/>
                <w:sz w:val="24"/>
                <w:szCs w:val="24"/>
              </w:rPr>
              <w:t>学院</w:t>
            </w:r>
          </w:p>
        </w:tc>
        <w:tc>
          <w:tcPr>
            <w:tcW w:w="2260" w:type="dxa"/>
            <w:tcBorders>
              <w:top w:val="single" w:sz="8" w:space="0" w:color="auto"/>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b/>
                <w:color w:val="000000"/>
                <w:sz w:val="24"/>
                <w:szCs w:val="24"/>
              </w:rPr>
            </w:pPr>
            <w:r w:rsidRPr="00446A00">
              <w:rPr>
                <w:rFonts w:ascii="仿宋" w:eastAsia="仿宋" w:hAnsi="仿宋" w:hint="eastAsia"/>
                <w:b/>
                <w:color w:val="000000"/>
                <w:sz w:val="24"/>
                <w:szCs w:val="24"/>
              </w:rPr>
              <w:t>教师评教平均成绩</w:t>
            </w:r>
            <w:r w:rsidRPr="00446A00">
              <w:rPr>
                <w:rFonts w:ascii="仿宋" w:eastAsia="仿宋" w:hAnsi="仿宋"/>
                <w:b/>
                <w:color w:val="000000"/>
                <w:sz w:val="24"/>
                <w:szCs w:val="24"/>
              </w:rPr>
              <w:t xml:space="preserve">  </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文学院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96.02</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历史学院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96.16</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新闻传播学院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96.51</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经济学院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96.15</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管理学院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96.1</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外国语学院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96.84</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教育学院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95.74</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政法学院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96.26</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艺术学院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95.84</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数学与信息科学学院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96.94</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网络空间安全与计算机学院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96.79</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物理科学与技术学院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95.75</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化学与环境科学学院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96.5</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14</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生命科学学院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97.55</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电子信息工程学院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97.29</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建筑工程学院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97.87</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质量技术监督学院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96.53</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药学院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96.48</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19</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公共卫生学院</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96.5</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20</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护理学院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96.26</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21</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医学院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96.54</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22</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中医学院</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97.03</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23</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马克思主义学院</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94.98</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公共外语教学部</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96.98</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25</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体育教学部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96.49</w:t>
            </w:r>
          </w:p>
        </w:tc>
      </w:tr>
      <w:tr w:rsidR="009B7019" w:rsidRPr="00446A00" w:rsidTr="009B7019">
        <w:trPr>
          <w:trHeight w:val="402"/>
          <w:jc w:val="center"/>
        </w:trPr>
        <w:tc>
          <w:tcPr>
            <w:tcW w:w="1985" w:type="dxa"/>
            <w:tcBorders>
              <w:top w:val="nil"/>
              <w:left w:val="single" w:sz="8" w:space="0" w:color="auto"/>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26</w:t>
            </w:r>
          </w:p>
        </w:tc>
        <w:tc>
          <w:tcPr>
            <w:tcW w:w="3623"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 xml:space="preserve">计算机教学部       </w:t>
            </w:r>
          </w:p>
        </w:tc>
        <w:tc>
          <w:tcPr>
            <w:tcW w:w="2260" w:type="dxa"/>
            <w:tcBorders>
              <w:top w:val="nil"/>
              <w:left w:val="nil"/>
              <w:bottom w:val="single" w:sz="8" w:space="0" w:color="auto"/>
              <w:right w:val="single" w:sz="8" w:space="0" w:color="auto"/>
            </w:tcBorders>
            <w:shd w:val="clear" w:color="auto" w:fill="auto"/>
            <w:noWrap/>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95.4</w:t>
            </w:r>
          </w:p>
        </w:tc>
      </w:tr>
    </w:tbl>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p>
    <w:p w:rsidR="009B7019" w:rsidRDefault="009B7019" w:rsidP="009B7019">
      <w:pPr>
        <w:widowControl/>
        <w:spacing w:line="360" w:lineRule="auto"/>
        <w:ind w:firstLine="480"/>
        <w:jc w:val="left"/>
        <w:rPr>
          <w:rFonts w:ascii="仿宋" w:eastAsia="仿宋" w:hAnsi="仿宋" w:cs="宋体" w:hint="eastAsia"/>
          <w:bCs/>
          <w:color w:val="333333"/>
          <w:kern w:val="0"/>
          <w:sz w:val="24"/>
          <w:szCs w:val="24"/>
        </w:rPr>
      </w:pP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bCs/>
          <w:color w:val="333333"/>
          <w:kern w:val="0"/>
          <w:sz w:val="24"/>
          <w:szCs w:val="24"/>
        </w:rPr>
        <w:lastRenderedPageBreak/>
        <w:t>表</w:t>
      </w:r>
      <w:r w:rsidRPr="009B7019">
        <w:rPr>
          <w:rFonts w:ascii="仿宋" w:eastAsia="仿宋" w:hAnsi="仿宋" w:cs="宋体" w:hint="eastAsia"/>
          <w:bCs/>
          <w:color w:val="333333"/>
          <w:kern w:val="0"/>
          <w:sz w:val="24"/>
          <w:szCs w:val="24"/>
        </w:rPr>
        <w:t>3 各教学单位参评门次排名前10%和后10%具体情况</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（参评门次按照教师所在院系统计）</w:t>
      </w:r>
    </w:p>
    <w:tbl>
      <w:tblPr>
        <w:tblW w:w="8412" w:type="dxa"/>
        <w:jc w:val="center"/>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805"/>
        <w:gridCol w:w="2506"/>
        <w:gridCol w:w="1074"/>
        <w:gridCol w:w="973"/>
        <w:gridCol w:w="1071"/>
        <w:gridCol w:w="906"/>
        <w:gridCol w:w="1077"/>
      </w:tblGrid>
      <w:tr w:rsidR="009B7019" w:rsidRPr="00446A00" w:rsidTr="009B7019">
        <w:trPr>
          <w:trHeight w:val="780"/>
          <w:jc w:val="center"/>
        </w:trPr>
        <w:tc>
          <w:tcPr>
            <w:tcW w:w="805" w:type="dxa"/>
            <w:vAlign w:val="center"/>
          </w:tcPr>
          <w:p w:rsidR="009B7019" w:rsidRPr="00446A00" w:rsidRDefault="009B7019" w:rsidP="009B7019">
            <w:pPr>
              <w:jc w:val="center"/>
              <w:rPr>
                <w:rFonts w:ascii="仿宋" w:eastAsia="仿宋" w:hAnsi="仿宋"/>
                <w:b/>
                <w:color w:val="000000"/>
                <w:sz w:val="24"/>
                <w:szCs w:val="24"/>
              </w:rPr>
            </w:pPr>
            <w:r w:rsidRPr="00446A00">
              <w:rPr>
                <w:rFonts w:ascii="仿宋" w:eastAsia="仿宋" w:hAnsi="仿宋" w:hint="eastAsia"/>
                <w:b/>
                <w:color w:val="000000"/>
                <w:sz w:val="24"/>
                <w:szCs w:val="24"/>
              </w:rPr>
              <w:t>序号</w:t>
            </w:r>
          </w:p>
        </w:tc>
        <w:tc>
          <w:tcPr>
            <w:tcW w:w="2506" w:type="dxa"/>
            <w:shd w:val="clear" w:color="auto" w:fill="auto"/>
            <w:vAlign w:val="center"/>
            <w:hideMark/>
          </w:tcPr>
          <w:p w:rsidR="009B7019" w:rsidRPr="00446A00" w:rsidRDefault="009B7019" w:rsidP="009B7019">
            <w:pPr>
              <w:jc w:val="center"/>
              <w:rPr>
                <w:rFonts w:ascii="仿宋" w:eastAsia="仿宋" w:hAnsi="仿宋"/>
                <w:b/>
                <w:color w:val="000000"/>
                <w:sz w:val="24"/>
                <w:szCs w:val="24"/>
              </w:rPr>
            </w:pPr>
            <w:r w:rsidRPr="00446A00">
              <w:rPr>
                <w:rFonts w:ascii="仿宋" w:eastAsia="仿宋" w:hAnsi="仿宋" w:hint="eastAsia"/>
                <w:b/>
                <w:color w:val="000000"/>
                <w:sz w:val="24"/>
                <w:szCs w:val="24"/>
              </w:rPr>
              <w:t>教学单位</w:t>
            </w:r>
          </w:p>
        </w:tc>
        <w:tc>
          <w:tcPr>
            <w:tcW w:w="1074" w:type="dxa"/>
            <w:shd w:val="clear" w:color="auto" w:fill="auto"/>
            <w:vAlign w:val="center"/>
            <w:hideMark/>
          </w:tcPr>
          <w:p w:rsidR="009B7019" w:rsidRPr="009B7019" w:rsidRDefault="009B7019" w:rsidP="009B7019">
            <w:pPr>
              <w:jc w:val="center"/>
              <w:rPr>
                <w:rFonts w:ascii="仿宋" w:eastAsia="仿宋" w:hAnsi="仿宋"/>
                <w:b/>
                <w:color w:val="000000"/>
                <w:szCs w:val="21"/>
              </w:rPr>
            </w:pPr>
            <w:r w:rsidRPr="009B7019">
              <w:rPr>
                <w:rFonts w:ascii="仿宋" w:eastAsia="仿宋" w:hAnsi="仿宋" w:hint="eastAsia"/>
                <w:b/>
                <w:color w:val="000000"/>
                <w:szCs w:val="21"/>
              </w:rPr>
              <w:t>参评门次</w:t>
            </w:r>
          </w:p>
        </w:tc>
        <w:tc>
          <w:tcPr>
            <w:tcW w:w="973" w:type="dxa"/>
            <w:shd w:val="clear" w:color="auto" w:fill="auto"/>
            <w:vAlign w:val="center"/>
            <w:hideMark/>
          </w:tcPr>
          <w:p w:rsidR="009B7019" w:rsidRPr="009B7019" w:rsidRDefault="009B7019" w:rsidP="009B7019">
            <w:pPr>
              <w:jc w:val="center"/>
              <w:rPr>
                <w:rFonts w:ascii="仿宋" w:eastAsia="仿宋" w:hAnsi="仿宋"/>
                <w:b/>
                <w:color w:val="000000"/>
                <w:sz w:val="18"/>
                <w:szCs w:val="18"/>
              </w:rPr>
            </w:pPr>
            <w:r w:rsidRPr="009B7019">
              <w:rPr>
                <w:rFonts w:ascii="仿宋" w:eastAsia="仿宋" w:hAnsi="仿宋" w:hint="eastAsia"/>
                <w:b/>
                <w:color w:val="000000"/>
                <w:sz w:val="18"/>
                <w:szCs w:val="18"/>
              </w:rPr>
              <w:t>前10.0%</w:t>
            </w:r>
          </w:p>
          <w:p w:rsidR="009B7019" w:rsidRPr="009B7019" w:rsidRDefault="009B7019" w:rsidP="009B7019">
            <w:pPr>
              <w:jc w:val="center"/>
              <w:rPr>
                <w:rFonts w:ascii="仿宋" w:eastAsia="仿宋" w:hAnsi="仿宋"/>
                <w:b/>
                <w:color w:val="000000"/>
                <w:sz w:val="18"/>
                <w:szCs w:val="18"/>
              </w:rPr>
            </w:pPr>
            <w:r w:rsidRPr="009B7019">
              <w:rPr>
                <w:rFonts w:ascii="仿宋" w:eastAsia="仿宋" w:hAnsi="仿宋" w:hint="eastAsia"/>
                <w:b/>
                <w:color w:val="000000"/>
                <w:sz w:val="18"/>
                <w:szCs w:val="18"/>
              </w:rPr>
              <w:t>门次数</w:t>
            </w:r>
          </w:p>
        </w:tc>
        <w:tc>
          <w:tcPr>
            <w:tcW w:w="1071" w:type="dxa"/>
            <w:shd w:val="clear" w:color="auto" w:fill="auto"/>
            <w:vAlign w:val="center"/>
            <w:hideMark/>
          </w:tcPr>
          <w:p w:rsidR="009B7019" w:rsidRPr="009B7019" w:rsidRDefault="009B7019" w:rsidP="009B7019">
            <w:pPr>
              <w:jc w:val="center"/>
              <w:rPr>
                <w:rFonts w:ascii="仿宋" w:eastAsia="仿宋" w:hAnsi="仿宋"/>
                <w:b/>
                <w:color w:val="000000"/>
                <w:sz w:val="18"/>
                <w:szCs w:val="18"/>
              </w:rPr>
            </w:pPr>
            <w:r w:rsidRPr="009B7019">
              <w:rPr>
                <w:rFonts w:ascii="仿宋" w:eastAsia="仿宋" w:hAnsi="仿宋" w:hint="eastAsia"/>
                <w:b/>
                <w:color w:val="000000"/>
                <w:sz w:val="18"/>
                <w:szCs w:val="18"/>
              </w:rPr>
              <w:t>前10.0%门次占院系总门次比例</w:t>
            </w:r>
          </w:p>
        </w:tc>
        <w:tc>
          <w:tcPr>
            <w:tcW w:w="906" w:type="dxa"/>
            <w:shd w:val="clear" w:color="auto" w:fill="auto"/>
            <w:vAlign w:val="center"/>
            <w:hideMark/>
          </w:tcPr>
          <w:p w:rsidR="009B7019" w:rsidRPr="009B7019" w:rsidRDefault="009B7019" w:rsidP="009B7019">
            <w:pPr>
              <w:jc w:val="center"/>
              <w:rPr>
                <w:rFonts w:ascii="仿宋" w:eastAsia="仿宋" w:hAnsi="仿宋"/>
                <w:b/>
                <w:color w:val="000000"/>
                <w:sz w:val="18"/>
                <w:szCs w:val="18"/>
              </w:rPr>
            </w:pPr>
            <w:r w:rsidRPr="009B7019">
              <w:rPr>
                <w:rFonts w:ascii="仿宋" w:eastAsia="仿宋" w:hAnsi="仿宋" w:hint="eastAsia"/>
                <w:b/>
                <w:color w:val="000000"/>
                <w:sz w:val="18"/>
                <w:szCs w:val="18"/>
              </w:rPr>
              <w:t>后10.0%</w:t>
            </w:r>
          </w:p>
          <w:p w:rsidR="009B7019" w:rsidRPr="009B7019" w:rsidRDefault="009B7019" w:rsidP="009B7019">
            <w:pPr>
              <w:jc w:val="center"/>
              <w:rPr>
                <w:rFonts w:ascii="仿宋" w:eastAsia="仿宋" w:hAnsi="仿宋"/>
                <w:b/>
                <w:color w:val="000000"/>
                <w:sz w:val="18"/>
                <w:szCs w:val="18"/>
              </w:rPr>
            </w:pPr>
            <w:r w:rsidRPr="009B7019">
              <w:rPr>
                <w:rFonts w:ascii="仿宋" w:eastAsia="仿宋" w:hAnsi="仿宋" w:hint="eastAsia"/>
                <w:b/>
                <w:color w:val="000000"/>
                <w:sz w:val="18"/>
                <w:szCs w:val="18"/>
              </w:rPr>
              <w:t>门次数</w:t>
            </w:r>
          </w:p>
        </w:tc>
        <w:tc>
          <w:tcPr>
            <w:tcW w:w="1077" w:type="dxa"/>
            <w:shd w:val="clear" w:color="auto" w:fill="auto"/>
            <w:vAlign w:val="center"/>
            <w:hideMark/>
          </w:tcPr>
          <w:p w:rsidR="009B7019" w:rsidRPr="009B7019" w:rsidRDefault="009B7019" w:rsidP="009B7019">
            <w:pPr>
              <w:jc w:val="center"/>
              <w:rPr>
                <w:rFonts w:ascii="仿宋" w:eastAsia="仿宋" w:hAnsi="仿宋"/>
                <w:b/>
                <w:color w:val="000000"/>
                <w:sz w:val="18"/>
                <w:szCs w:val="18"/>
              </w:rPr>
            </w:pPr>
            <w:r w:rsidRPr="009B7019">
              <w:rPr>
                <w:rFonts w:ascii="仿宋" w:eastAsia="仿宋" w:hAnsi="仿宋" w:hint="eastAsia"/>
                <w:b/>
                <w:color w:val="000000"/>
                <w:sz w:val="18"/>
                <w:szCs w:val="18"/>
              </w:rPr>
              <w:t>后10.0%门次占院系总门次比例</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文学院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74</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9.5%</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10.8%</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历史学院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65</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9.2%</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10.8%</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新闻传播学院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172</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26</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15.1%</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经济学院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160</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7.5%</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8.1%</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管理学院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249</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4.4%</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21</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8.4%</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外国语学院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168</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18.5%</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10.1%</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教育学院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80</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6.3%</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20.0%</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政法学院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111</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10.8%</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13.5%</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艺术学院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283</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69</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24.4%</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53</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18.7%</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数学与信息科学学院</w:t>
            </w:r>
            <w:r w:rsidRPr="00446A00">
              <w:rPr>
                <w:rFonts w:ascii="仿宋" w:eastAsia="仿宋" w:hAnsi="仿宋"/>
                <w:color w:val="000000"/>
                <w:sz w:val="24"/>
                <w:szCs w:val="24"/>
              </w:rPr>
              <w:t xml:space="preserve">  </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156</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10.9%</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10</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6.4%</w:t>
            </w:r>
          </w:p>
        </w:tc>
      </w:tr>
      <w:tr w:rsidR="009B7019" w:rsidRPr="00446A00" w:rsidTr="009B7019">
        <w:trPr>
          <w:trHeight w:val="360"/>
          <w:jc w:val="center"/>
        </w:trPr>
        <w:tc>
          <w:tcPr>
            <w:tcW w:w="805" w:type="dxa"/>
            <w:vAlign w:val="center"/>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网络空间安全与计算机学院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96</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3.1%</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7.3%</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物理科学与技术学院</w:t>
            </w:r>
            <w:r w:rsidRPr="00446A00">
              <w:rPr>
                <w:rFonts w:ascii="仿宋" w:eastAsia="仿宋" w:hAnsi="仿宋"/>
                <w:color w:val="000000"/>
                <w:sz w:val="24"/>
                <w:szCs w:val="24"/>
              </w:rPr>
              <w:t xml:space="preserve">  </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93</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9.7%</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16.1%</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化学与环境科学学院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255</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23</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9.0%</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23</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9.0%</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14</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生命科学学院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98</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26</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26.5%</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4.1%</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电子信息工程学院</w:t>
            </w:r>
            <w:r w:rsidRPr="00446A00">
              <w:rPr>
                <w:rFonts w:ascii="仿宋" w:eastAsia="仿宋" w:hAnsi="仿宋"/>
                <w:color w:val="000000"/>
                <w:sz w:val="24"/>
                <w:szCs w:val="24"/>
              </w:rPr>
              <w:t xml:space="preserve">   </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161</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9.9%</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3.7%</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建筑工程学院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111</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27</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24.3%</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2.7%</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质量技术监督学院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168</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3.6%</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21</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12.5%</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药学院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56</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1.8%</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12.5%</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19</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公共卫生学院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83</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7.2%</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8.4%</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20</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护理学院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28</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0</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0.00%</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3.6%</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21</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医学院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335</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7.2%</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5.1%</w:t>
            </w:r>
          </w:p>
        </w:tc>
      </w:tr>
      <w:tr w:rsidR="009B7019" w:rsidRPr="00446A00" w:rsidTr="009B7019">
        <w:trPr>
          <w:trHeight w:val="360"/>
          <w:jc w:val="center"/>
        </w:trPr>
        <w:tc>
          <w:tcPr>
            <w:tcW w:w="805" w:type="dxa"/>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22</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中医学院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47</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2.1%</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4.3%</w:t>
            </w:r>
          </w:p>
        </w:tc>
      </w:tr>
      <w:tr w:rsidR="009B7019" w:rsidRPr="00446A00" w:rsidTr="009B7019">
        <w:trPr>
          <w:trHeight w:val="510"/>
          <w:jc w:val="center"/>
        </w:trPr>
        <w:tc>
          <w:tcPr>
            <w:tcW w:w="805" w:type="dxa"/>
            <w:vAlign w:val="center"/>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23</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马克思主义学院</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78</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0</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0%</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13</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16.7%</w:t>
            </w:r>
          </w:p>
        </w:tc>
      </w:tr>
      <w:tr w:rsidR="009B7019" w:rsidRPr="00446A00" w:rsidTr="009B7019">
        <w:trPr>
          <w:trHeight w:val="495"/>
          <w:jc w:val="center"/>
        </w:trPr>
        <w:tc>
          <w:tcPr>
            <w:tcW w:w="805" w:type="dxa"/>
            <w:vAlign w:val="center"/>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24</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公共外语教学部</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93</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4.3%</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3.2%</w:t>
            </w:r>
          </w:p>
        </w:tc>
      </w:tr>
      <w:tr w:rsidR="009B7019" w:rsidRPr="00446A00" w:rsidTr="009B7019">
        <w:trPr>
          <w:trHeight w:val="360"/>
          <w:jc w:val="center"/>
        </w:trPr>
        <w:tc>
          <w:tcPr>
            <w:tcW w:w="805" w:type="dxa"/>
            <w:vAlign w:val="center"/>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25</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体育教学部</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176</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6.3%</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15</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8.5%</w:t>
            </w:r>
          </w:p>
        </w:tc>
      </w:tr>
      <w:tr w:rsidR="009B7019" w:rsidRPr="00446A00" w:rsidTr="009B7019">
        <w:trPr>
          <w:trHeight w:val="570"/>
          <w:jc w:val="center"/>
        </w:trPr>
        <w:tc>
          <w:tcPr>
            <w:tcW w:w="805" w:type="dxa"/>
            <w:vAlign w:val="center"/>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26</w:t>
            </w:r>
          </w:p>
        </w:tc>
        <w:tc>
          <w:tcPr>
            <w:tcW w:w="25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计算机教学部</w:t>
            </w:r>
          </w:p>
        </w:tc>
        <w:tc>
          <w:tcPr>
            <w:tcW w:w="1074"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49</w:t>
            </w:r>
          </w:p>
        </w:tc>
        <w:tc>
          <w:tcPr>
            <w:tcW w:w="973"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w:t>
            </w:r>
          </w:p>
        </w:tc>
        <w:tc>
          <w:tcPr>
            <w:tcW w:w="1071"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2.0%</w:t>
            </w:r>
          </w:p>
        </w:tc>
        <w:tc>
          <w:tcPr>
            <w:tcW w:w="906"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8</w:t>
            </w:r>
          </w:p>
        </w:tc>
        <w:tc>
          <w:tcPr>
            <w:tcW w:w="1077" w:type="dxa"/>
            <w:shd w:val="clear" w:color="auto" w:fill="auto"/>
            <w:vAlign w:val="center"/>
            <w:hideMark/>
          </w:tcPr>
          <w:p w:rsidR="009B7019" w:rsidRPr="00446A00" w:rsidRDefault="009B7019" w:rsidP="009B7019">
            <w:pPr>
              <w:jc w:val="center"/>
              <w:rPr>
                <w:rFonts w:ascii="仿宋" w:eastAsia="仿宋" w:hAnsi="仿宋"/>
                <w:color w:val="000000"/>
                <w:sz w:val="24"/>
                <w:szCs w:val="24"/>
              </w:rPr>
            </w:pPr>
            <w:r w:rsidRPr="00446A00">
              <w:rPr>
                <w:rFonts w:ascii="仿宋" w:eastAsia="仿宋" w:hAnsi="仿宋" w:hint="eastAsia"/>
                <w:color w:val="000000"/>
                <w:sz w:val="24"/>
                <w:szCs w:val="24"/>
              </w:rPr>
              <w:t>16.3%</w:t>
            </w:r>
          </w:p>
        </w:tc>
      </w:tr>
    </w:tbl>
    <w:p w:rsidR="002371F7" w:rsidRDefault="002371F7" w:rsidP="009B7019">
      <w:pPr>
        <w:widowControl/>
        <w:spacing w:line="360" w:lineRule="auto"/>
        <w:ind w:firstLine="480"/>
        <w:jc w:val="left"/>
        <w:rPr>
          <w:rFonts w:ascii="仿宋" w:eastAsia="仿宋" w:hAnsi="仿宋" w:cs="宋体" w:hint="eastAsia"/>
          <w:bCs/>
          <w:color w:val="333333"/>
          <w:kern w:val="0"/>
          <w:sz w:val="24"/>
          <w:szCs w:val="24"/>
        </w:rPr>
      </w:pPr>
      <w:bookmarkStart w:id="5" w:name="_Toc456083912"/>
    </w:p>
    <w:p w:rsidR="002371F7" w:rsidRDefault="002371F7" w:rsidP="009B7019">
      <w:pPr>
        <w:widowControl/>
        <w:spacing w:line="360" w:lineRule="auto"/>
        <w:ind w:firstLine="480"/>
        <w:jc w:val="left"/>
        <w:rPr>
          <w:rFonts w:ascii="仿宋" w:eastAsia="仿宋" w:hAnsi="仿宋" w:cs="宋体" w:hint="eastAsia"/>
          <w:bCs/>
          <w:color w:val="333333"/>
          <w:kern w:val="0"/>
          <w:sz w:val="24"/>
          <w:szCs w:val="24"/>
        </w:rPr>
      </w:pP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lastRenderedPageBreak/>
        <w:t>三、2018-2019学年秋学期</w:t>
      </w:r>
      <w:bookmarkEnd w:id="5"/>
      <w:r w:rsidRPr="009B7019">
        <w:rPr>
          <w:rFonts w:ascii="仿宋" w:eastAsia="仿宋" w:hAnsi="仿宋" w:cs="宋体" w:hint="eastAsia"/>
          <w:bCs/>
          <w:color w:val="333333"/>
          <w:kern w:val="0"/>
          <w:sz w:val="24"/>
          <w:szCs w:val="24"/>
        </w:rPr>
        <w:t>学生评教反馈与持续改进</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评教结束后，评估中心将教师评教成绩及时反馈到了各教学单位。在全面反馈基础上，评估中心将评教成绩低于85分的教师具体情况反馈给了所在单位，本学期共涉及文学院、艺术学院、政法学院、数信学院、化学学院、生命学院和医学院共7个教学单位的14名教师，涉及课程18门，其中个别教师多门课程评教成绩偏低，极个别教师评教成绩较低现象多学期出现。</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汇总成绩较低教师的主观评价内容，学生主要反映了以下问题：</w:t>
      </w:r>
      <w:r w:rsidRPr="009B7019">
        <w:rPr>
          <w:rFonts w:ascii="仿宋" w:eastAsia="仿宋" w:hAnsi="仿宋" w:cs="宋体"/>
          <w:bCs/>
          <w:color w:val="333333"/>
          <w:kern w:val="0"/>
          <w:sz w:val="24"/>
          <w:szCs w:val="24"/>
        </w:rPr>
        <w:t xml:space="preserve"> </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1.教学内容方面：备课不充分；讲课内容重点不突出；授课内容空洞、枯燥；个别教师上课一直念PPT、课本和译文，课堂死板无趣，学生学习积极性差；个别教师上课讲授专业知识过少，讲课内容模糊不清，对实验任务、原理、过程和步骤等多项内容不做说明；个别教师课堂上犯一些专业常识性错误，学生认为教师专业水平有待进一步提高；个别教师布置的作业难度大、数量多，学生完成较吃力。</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2.教学水平方面：不能自如运用各种教学方法及手段，教法僵硬，教学过程缺乏互动，课堂气氛沉闷，学生学习兴趣不高；个别教师上课声音较小，影响学生听课效果；</w:t>
      </w:r>
      <w:r w:rsidRPr="009B7019">
        <w:rPr>
          <w:rFonts w:ascii="仿宋" w:eastAsia="仿宋" w:hAnsi="仿宋" w:cs="宋体"/>
          <w:bCs/>
          <w:color w:val="333333"/>
          <w:kern w:val="0"/>
          <w:sz w:val="24"/>
          <w:szCs w:val="24"/>
        </w:rPr>
        <w:t>个别教师上课没有条理性</w:t>
      </w:r>
      <w:r w:rsidRPr="009B7019">
        <w:rPr>
          <w:rFonts w:ascii="仿宋" w:eastAsia="仿宋" w:hAnsi="仿宋" w:cs="宋体" w:hint="eastAsia"/>
          <w:bCs/>
          <w:color w:val="333333"/>
          <w:kern w:val="0"/>
          <w:sz w:val="24"/>
          <w:szCs w:val="24"/>
        </w:rPr>
        <w:t xml:space="preserve">，上课时间分配比较混乱。 </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3.教学态度方面：极</w:t>
      </w:r>
      <w:r w:rsidRPr="009B7019">
        <w:rPr>
          <w:rFonts w:ascii="仿宋" w:eastAsia="仿宋" w:hAnsi="仿宋" w:cs="宋体"/>
          <w:bCs/>
          <w:color w:val="333333"/>
          <w:kern w:val="0"/>
          <w:sz w:val="24"/>
          <w:szCs w:val="24"/>
        </w:rPr>
        <w:t>个别教师存在经常迟到和拖堂现象</w:t>
      </w:r>
      <w:r w:rsidRPr="009B7019">
        <w:rPr>
          <w:rFonts w:ascii="仿宋" w:eastAsia="仿宋" w:hAnsi="仿宋" w:cs="宋体" w:hint="eastAsia"/>
          <w:bCs/>
          <w:color w:val="333333"/>
          <w:kern w:val="0"/>
          <w:sz w:val="24"/>
          <w:szCs w:val="24"/>
        </w:rPr>
        <w:t>；个别教师不能潜心于教学，教学态度恶劣，不尊重学生；个别教师上课缺少耐心，教学公正性不足。</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4.教学效果方面：个别教师板书太过于潦草，影响学生学习效果；个别教师讲课内容过快，由于课程难度较大学生学习有些吃力。</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r w:rsidRPr="009B7019">
        <w:rPr>
          <w:rFonts w:ascii="仿宋" w:eastAsia="仿宋" w:hAnsi="仿宋" w:cs="宋体" w:hint="eastAsia"/>
          <w:bCs/>
          <w:color w:val="333333"/>
          <w:kern w:val="0"/>
          <w:sz w:val="24"/>
          <w:szCs w:val="24"/>
        </w:rPr>
        <w:t>下学期，学校将继续组织督学对评教成绩较低教师和学生反映问题突出的重点教师进行持续跟踪听课。建议各相关教学单位将学生意见建议及时反馈给任课教师，尤其针对问题比较突出的教师，要对其存在的问题进行调查落实和帮扶整改，制定改进对策，加大对这部分教师的听课力度，督促教师端正教学态度，提升教学水平。</w:t>
      </w: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p>
    <w:p w:rsidR="009B7019" w:rsidRDefault="009B7019" w:rsidP="009B7019">
      <w:pPr>
        <w:widowControl/>
        <w:spacing w:line="360" w:lineRule="auto"/>
        <w:ind w:firstLine="561"/>
        <w:jc w:val="left"/>
        <w:rPr>
          <w:rFonts w:ascii="仿宋" w:eastAsia="仿宋" w:hAnsi="仿宋" w:hint="eastAsia"/>
          <w:b/>
          <w:bCs/>
          <w:color w:val="333333"/>
          <w:sz w:val="24"/>
          <w:szCs w:val="24"/>
        </w:rPr>
      </w:pPr>
      <w:r w:rsidRPr="00047F73">
        <w:rPr>
          <w:rFonts w:ascii="仿宋" w:eastAsia="仿宋" w:hAnsi="仿宋" w:hint="eastAsia"/>
          <w:b/>
          <w:bCs/>
          <w:color w:val="333333"/>
          <w:sz w:val="24"/>
          <w:szCs w:val="24"/>
        </w:rPr>
        <w:t>★</w:t>
      </w:r>
      <w:r w:rsidRPr="009B7019">
        <w:rPr>
          <w:rFonts w:ascii="仿宋" w:eastAsia="仿宋" w:hAnsi="仿宋" w:hint="eastAsia"/>
          <w:b/>
          <w:bCs/>
          <w:color w:val="333333"/>
          <w:sz w:val="24"/>
          <w:szCs w:val="24"/>
        </w:rPr>
        <w:t>我校开展2018-2019学年秋学期教师课程教学质量自我评价工作</w:t>
      </w:r>
    </w:p>
    <w:p w:rsidR="009B7019" w:rsidRPr="009B7019" w:rsidRDefault="009B7019" w:rsidP="009B7019">
      <w:pPr>
        <w:widowControl/>
        <w:spacing w:line="360" w:lineRule="auto"/>
        <w:ind w:firstLine="561"/>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t xml:space="preserve">为进一步确立教师在教学评价中的主体地位，科学评价教师教学，提高教师教学质量，根据《河北大学教师课程教学质量评价实施办法》（校教字〔2017〕50号），2018年12月24日～2019年1月6日，教育教学质量评估中心组织开展了2018-2019学年秋学期教师课程教学质量自我评价工作。 </w:t>
      </w:r>
    </w:p>
    <w:p w:rsidR="009B7019" w:rsidRPr="009B7019" w:rsidRDefault="009B7019" w:rsidP="009B7019">
      <w:pPr>
        <w:widowControl/>
        <w:spacing w:line="312" w:lineRule="atLeast"/>
        <w:ind w:firstLine="600"/>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lastRenderedPageBreak/>
        <w:t xml:space="preserve">自我评价的参评教师为本学期为本科生讲授理论课程、实验课程和实践课程的教师，评价内容涵盖师德师风、课前准备、教学过程和持续改进等四个方面，评价等级分为优秀、良好、合格和不合格四档。任课教师根据授课情况，采用电脑评价和微信评价两种方式进行自我评价。 </w:t>
      </w:r>
    </w:p>
    <w:p w:rsidR="009B7019" w:rsidRPr="009B7019" w:rsidRDefault="009B7019" w:rsidP="009B7019">
      <w:pPr>
        <w:widowControl/>
        <w:spacing w:line="312" w:lineRule="atLeast"/>
        <w:ind w:firstLine="600"/>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t xml:space="preserve">据统计，全校共有687名教师参加了本次自我评价，参评教师比例为38.86%。其中，自我评价为优秀的652人（占比94.91%），良好34人（占比4.95%），合格1人（占比0.15%）不合格0人。（具体参评及分值情况见表1和表2） </w:t>
      </w:r>
    </w:p>
    <w:p w:rsidR="009B7019" w:rsidRPr="009B7019" w:rsidRDefault="009B7019" w:rsidP="009B7019">
      <w:pPr>
        <w:widowControl/>
        <w:shd w:val="clear" w:color="auto" w:fill="FFFFFF"/>
        <w:spacing w:line="312" w:lineRule="atLeast"/>
        <w:ind w:firstLine="560"/>
        <w:jc w:val="left"/>
        <w:rPr>
          <w:rFonts w:ascii="仿宋" w:eastAsia="仿宋" w:hAnsi="仿宋" w:cs="宋体" w:hint="eastAsia"/>
          <w:bCs/>
          <w:color w:val="333333"/>
          <w:kern w:val="0"/>
          <w:sz w:val="24"/>
          <w:szCs w:val="24"/>
        </w:rPr>
      </w:pPr>
      <w:r w:rsidRPr="009B7019">
        <w:rPr>
          <w:rFonts w:ascii="仿宋" w:eastAsia="仿宋" w:hAnsi="仿宋" w:cs="宋体" w:hint="eastAsia"/>
          <w:bCs/>
          <w:color w:val="333333"/>
          <w:kern w:val="0"/>
          <w:sz w:val="24"/>
          <w:szCs w:val="24"/>
        </w:rPr>
        <w:t xml:space="preserve">目前，教师自我评价已纳入教师课程教学质量评价体系，成为“专家评教、学生评教、同行评教、教师自我评价”四方评教的重要组成部分。今后，希望各教学单位认真组织，督促教师在积极参与、客观评价自我教学情况的基础上，对照评价内容对教学过程和效果进行深入分析和反思,总结经验教训,不断提升课程教学质量。 </w:t>
      </w:r>
    </w:p>
    <w:p w:rsidR="009B7019" w:rsidRPr="009B7019" w:rsidRDefault="009B7019" w:rsidP="009B7019">
      <w:pPr>
        <w:widowControl/>
        <w:spacing w:before="100" w:beforeAutospacing="1" w:after="100" w:afterAutospacing="1" w:line="312" w:lineRule="atLeast"/>
        <w:jc w:val="center"/>
        <w:rPr>
          <w:rFonts w:ascii="微软雅黑" w:eastAsia="微软雅黑" w:hAnsi="微软雅黑" w:cs="宋体" w:hint="eastAsia"/>
          <w:color w:val="000000"/>
          <w:kern w:val="0"/>
          <w:sz w:val="17"/>
          <w:szCs w:val="17"/>
        </w:rPr>
      </w:pPr>
      <w:r w:rsidRPr="009B7019">
        <w:rPr>
          <w:rFonts w:ascii="宋体" w:eastAsia="宋体" w:hAnsi="宋体" w:cs="宋体" w:hint="eastAsia"/>
          <w:b/>
          <w:bCs/>
          <w:color w:val="000000"/>
          <w:kern w:val="0"/>
          <w:sz w:val="24"/>
          <w:szCs w:val="24"/>
        </w:rPr>
        <w:t>表1 各教学单位教师参与自我评价人数及比例一览表</w:t>
      </w:r>
      <w:r w:rsidRPr="009B7019">
        <w:rPr>
          <w:rFonts w:ascii="微软雅黑" w:eastAsia="微软雅黑" w:hAnsi="微软雅黑" w:cs="宋体" w:hint="eastAsia"/>
          <w:color w:val="000000"/>
          <w:kern w:val="0"/>
          <w:sz w:val="17"/>
          <w:szCs w:val="17"/>
        </w:rPr>
        <w:t xml:space="preserve"> </w:t>
      </w:r>
      <w:r w:rsidRPr="009B7019">
        <w:rPr>
          <w:rFonts w:ascii="宋体" w:eastAsia="宋体" w:hAnsi="宋体" w:cs="宋体" w:hint="eastAsia"/>
          <w:b/>
          <w:bCs/>
          <w:color w:val="000000"/>
          <w:kern w:val="0"/>
          <w:sz w:val="24"/>
          <w:szCs w:val="24"/>
        </w:rPr>
        <w:t> </w:t>
      </w:r>
      <w:r w:rsidRPr="009B7019">
        <w:rPr>
          <w:rFonts w:ascii="微软雅黑" w:eastAsia="微软雅黑" w:hAnsi="微软雅黑" w:cs="宋体" w:hint="eastAsia"/>
          <w:color w:val="000000"/>
          <w:kern w:val="0"/>
          <w:sz w:val="17"/>
          <w:szCs w:val="17"/>
        </w:rPr>
        <w:t xml:space="preserve"> </w:t>
      </w:r>
    </w:p>
    <w:tbl>
      <w:tblPr>
        <w:tblW w:w="8095" w:type="dxa"/>
        <w:tblInd w:w="93" w:type="dxa"/>
        <w:tblCellMar>
          <w:left w:w="0" w:type="dxa"/>
          <w:right w:w="0" w:type="dxa"/>
        </w:tblCellMar>
        <w:tblLook w:val="04A0"/>
      </w:tblPr>
      <w:tblGrid>
        <w:gridCol w:w="886"/>
        <w:gridCol w:w="2433"/>
        <w:gridCol w:w="1667"/>
        <w:gridCol w:w="1697"/>
        <w:gridCol w:w="1412"/>
      </w:tblGrid>
      <w:tr w:rsidR="009B7019" w:rsidRPr="009B7019">
        <w:tc>
          <w:tcPr>
            <w:tcW w:w="7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序号</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学院（部）名称</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参评教师数</w:t>
            </w:r>
            <w:r w:rsidRPr="009B7019">
              <w:rPr>
                <w:rFonts w:ascii="微软雅黑" w:eastAsia="微软雅黑" w:hAnsi="微软雅黑" w:cs="宋体" w:hint="eastAsia"/>
                <w:kern w:val="0"/>
                <w:sz w:val="24"/>
                <w:szCs w:val="24"/>
              </w:rPr>
              <w:t xml:space="preserve"> </w:t>
            </w:r>
          </w:p>
        </w:tc>
        <w:tc>
          <w:tcPr>
            <w:tcW w:w="1356"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授课教师数</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评价比例</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文学院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24</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49</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48.98%</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历史学院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18</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35</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51.43%</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新闻传播学院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27</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65</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41.54%</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经济学院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87</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26.44%</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管理学院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92</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2.17%</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外国语学院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22</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80</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27.50%</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教育学院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18</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43</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41.86%</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政法学院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42</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70</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60.00%</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9</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艺术学院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14</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100</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14.00%</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10</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数学与信息科学学院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50</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77</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64.94%</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11</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网络空间安全与计算机学院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26</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39</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66.67%</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12</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物理科学与技术学院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49</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69</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71.01%</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13</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化学与环境科学学院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126</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26.19%</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14</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生命科学学院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22</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63</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34.92%</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15</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电子信息工程学院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51</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62</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82.26%</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16</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建筑工程学院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16</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49</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32.65%</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17</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质量技术监督学院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60</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71.67%</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18</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药学院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30</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43.33%</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19</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公共卫生学院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16</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36</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44.44%</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20</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护理学院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11</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14</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78.57%</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21</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医学院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92</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57.61%</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22</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中医学院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14</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25</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56.00%</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23</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河北大学-中央兰开夏传媒与创意学院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0.00%</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24</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公共外语教学部</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59</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74</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79.73%</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25</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马克思主义学院</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48</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6.25%</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26</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体育教学部</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66</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4.55%</w:t>
            </w:r>
            <w:r w:rsidRPr="009B7019">
              <w:rPr>
                <w:rFonts w:ascii="微软雅黑" w:eastAsia="微软雅黑" w:hAnsi="微软雅黑" w:cs="宋体" w:hint="eastAsia"/>
                <w:kern w:val="0"/>
                <w:sz w:val="24"/>
                <w:szCs w:val="24"/>
              </w:rPr>
              <w:t xml:space="preserve"> </w:t>
            </w:r>
          </w:p>
        </w:tc>
      </w:tr>
      <w:tr w:rsidR="009B7019" w:rsidRPr="009B7019">
        <w:tc>
          <w:tcPr>
            <w:tcW w:w="70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27</w:t>
            </w:r>
            <w:r w:rsidRPr="009B7019">
              <w:rPr>
                <w:rFonts w:ascii="微软雅黑" w:eastAsia="微软雅黑" w:hAnsi="微软雅黑" w:cs="宋体" w:hint="eastAsia"/>
                <w:kern w:val="0"/>
                <w:sz w:val="24"/>
                <w:szCs w:val="24"/>
              </w:rPr>
              <w:t xml:space="preserve"> </w:t>
            </w:r>
          </w:p>
        </w:tc>
        <w:tc>
          <w:tcPr>
            <w:tcW w:w="1944"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计算机教学部</w:t>
            </w:r>
            <w:r w:rsidRPr="009B7019">
              <w:rPr>
                <w:rFonts w:ascii="微软雅黑" w:eastAsia="微软雅黑" w:hAnsi="微软雅黑" w:cs="宋体" w:hint="eastAsia"/>
                <w:kern w:val="0"/>
                <w:sz w:val="24"/>
                <w:szCs w:val="24"/>
              </w:rPr>
              <w:t xml:space="preserve"> </w:t>
            </w:r>
          </w:p>
        </w:tc>
        <w:tc>
          <w:tcPr>
            <w:tcW w:w="1332"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19</w:t>
            </w:r>
            <w:r w:rsidRPr="009B7019">
              <w:rPr>
                <w:rFonts w:ascii="微软雅黑" w:eastAsia="微软雅黑" w:hAnsi="微软雅黑" w:cs="宋体" w:hint="eastAsia"/>
                <w:kern w:val="0"/>
                <w:sz w:val="24"/>
                <w:szCs w:val="24"/>
              </w:rPr>
              <w:t xml:space="preserve"> </w:t>
            </w:r>
          </w:p>
        </w:tc>
        <w:tc>
          <w:tcPr>
            <w:tcW w:w="1356" w:type="dxa"/>
            <w:shd w:val="clear" w:color="auto" w:fill="auto"/>
            <w:vAlign w:val="bottom"/>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25</w:t>
            </w:r>
            <w:r w:rsidRPr="009B7019">
              <w:rPr>
                <w:rFonts w:ascii="微软雅黑" w:eastAsia="微软雅黑" w:hAnsi="微软雅黑" w:cs="宋体" w:hint="eastAsia"/>
                <w:kern w:val="0"/>
                <w:sz w:val="24"/>
                <w:szCs w:val="24"/>
              </w:rPr>
              <w:t xml:space="preserve"> </w:t>
            </w:r>
          </w:p>
        </w:tc>
        <w:tc>
          <w:tcPr>
            <w:tcW w:w="1128" w:type="dxa"/>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76.00%</w:t>
            </w:r>
            <w:r w:rsidRPr="009B7019">
              <w:rPr>
                <w:rFonts w:ascii="微软雅黑" w:eastAsia="微软雅黑" w:hAnsi="微软雅黑" w:cs="宋体" w:hint="eastAsia"/>
                <w:kern w:val="0"/>
                <w:sz w:val="24"/>
                <w:szCs w:val="24"/>
              </w:rPr>
              <w:t xml:space="preserve"> </w:t>
            </w:r>
          </w:p>
        </w:tc>
      </w:tr>
    </w:tbl>
    <w:p w:rsidR="009B7019" w:rsidRPr="009B7019" w:rsidRDefault="009B7019" w:rsidP="009B7019">
      <w:pPr>
        <w:widowControl/>
        <w:spacing w:before="100" w:beforeAutospacing="1" w:after="100" w:afterAutospacing="1" w:line="312" w:lineRule="atLeast"/>
        <w:jc w:val="center"/>
        <w:rPr>
          <w:rFonts w:ascii="微软雅黑" w:eastAsia="微软雅黑" w:hAnsi="微软雅黑" w:cs="宋体" w:hint="eastAsia"/>
          <w:color w:val="000000"/>
          <w:kern w:val="0"/>
          <w:sz w:val="17"/>
          <w:szCs w:val="17"/>
        </w:rPr>
      </w:pPr>
      <w:r w:rsidRPr="009B7019">
        <w:rPr>
          <w:rFonts w:ascii="宋体" w:eastAsia="宋体" w:hAnsi="宋体" w:cs="宋体" w:hint="eastAsia"/>
          <w:b/>
          <w:bCs/>
          <w:color w:val="000000"/>
          <w:kern w:val="0"/>
          <w:sz w:val="24"/>
          <w:szCs w:val="24"/>
        </w:rPr>
        <w:lastRenderedPageBreak/>
        <w:t>表2 各评价分值教师人数及比例一览表</w:t>
      </w:r>
      <w:r w:rsidRPr="009B7019">
        <w:rPr>
          <w:rFonts w:ascii="微软雅黑" w:eastAsia="微软雅黑" w:hAnsi="微软雅黑" w:cs="宋体" w:hint="eastAsia"/>
          <w:color w:val="000000"/>
          <w:kern w:val="0"/>
          <w:sz w:val="17"/>
          <w:szCs w:val="17"/>
        </w:rPr>
        <w:t xml:space="preserve"> </w:t>
      </w:r>
      <w:r w:rsidRPr="009B7019">
        <w:rPr>
          <w:rFonts w:ascii="宋体" w:eastAsia="宋体" w:hAnsi="宋体" w:cs="宋体" w:hint="eastAsia"/>
          <w:b/>
          <w:bCs/>
          <w:color w:val="000000"/>
          <w:kern w:val="0"/>
          <w:sz w:val="24"/>
          <w:szCs w:val="24"/>
        </w:rPr>
        <w:t> </w:t>
      </w:r>
      <w:r w:rsidRPr="009B7019">
        <w:rPr>
          <w:rFonts w:ascii="微软雅黑" w:eastAsia="微软雅黑" w:hAnsi="微软雅黑" w:cs="宋体" w:hint="eastAsia"/>
          <w:color w:val="000000"/>
          <w:kern w:val="0"/>
          <w:sz w:val="17"/>
          <w:szCs w:val="17"/>
        </w:rPr>
        <w:t xml:space="preserve"> </w:t>
      </w:r>
    </w:p>
    <w:tbl>
      <w:tblPr>
        <w:tblW w:w="85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55"/>
        <w:gridCol w:w="1740"/>
        <w:gridCol w:w="2491"/>
        <w:gridCol w:w="2236"/>
      </w:tblGrid>
      <w:tr w:rsidR="009B7019" w:rsidRPr="009B7019">
        <w:tc>
          <w:tcPr>
            <w:tcW w:w="16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评价分值</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参评人数</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比例</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b/>
                <w:bCs/>
                <w:kern w:val="0"/>
                <w:sz w:val="24"/>
                <w:szCs w:val="24"/>
              </w:rPr>
              <w:t>评价等级</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100分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101</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14.68%</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优秀</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97分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316</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45.92%</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优秀</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93分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155</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22.53%</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优秀</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90分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80</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11.63%</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优秀</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85分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30</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4.36%</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良好</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80分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4</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0.58%</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良好</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75分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0.00%</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良好</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60</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1</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0.15%</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合格</w:t>
            </w:r>
            <w:r w:rsidRPr="009B7019">
              <w:rPr>
                <w:rFonts w:ascii="微软雅黑" w:eastAsia="微软雅黑" w:hAnsi="微软雅黑" w:cs="宋体" w:hint="eastAsia"/>
                <w:kern w:val="0"/>
                <w:sz w:val="24"/>
                <w:szCs w:val="24"/>
              </w:rPr>
              <w:t xml:space="preserve"> </w:t>
            </w:r>
          </w:p>
        </w:tc>
      </w:tr>
      <w:tr w:rsidR="009B7019" w:rsidRPr="009B7019">
        <w:tc>
          <w:tcPr>
            <w:tcW w:w="164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59分</w:t>
            </w:r>
            <w:r w:rsidRPr="009B7019">
              <w:rPr>
                <w:rFonts w:ascii="微软雅黑" w:eastAsia="微软雅黑" w:hAnsi="微软雅黑" w:cs="宋体" w:hint="eastAsia"/>
                <w:kern w:val="0"/>
                <w:sz w:val="24"/>
                <w:szCs w:val="24"/>
              </w:rPr>
              <w:t xml:space="preserve"> </w:t>
            </w:r>
          </w:p>
        </w:tc>
        <w:tc>
          <w:tcPr>
            <w:tcW w:w="13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w:t>
            </w:r>
            <w:r w:rsidRPr="009B7019">
              <w:rPr>
                <w:rFonts w:ascii="微软雅黑" w:eastAsia="微软雅黑" w:hAnsi="微软雅黑" w:cs="宋体" w:hint="eastAsia"/>
                <w:kern w:val="0"/>
                <w:sz w:val="24"/>
                <w:szCs w:val="24"/>
              </w:rPr>
              <w:t xml:space="preserve"> </w:t>
            </w:r>
          </w:p>
        </w:tc>
        <w:tc>
          <w:tcPr>
            <w:tcW w:w="1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0.00%</w:t>
            </w:r>
            <w:r w:rsidRPr="009B7019">
              <w:rPr>
                <w:rFonts w:ascii="微软雅黑" w:eastAsia="微软雅黑" w:hAnsi="微软雅黑" w:cs="宋体" w:hint="eastAsia"/>
                <w:kern w:val="0"/>
                <w:sz w:val="24"/>
                <w:szCs w:val="24"/>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B7019" w:rsidRPr="009B7019" w:rsidRDefault="009B7019" w:rsidP="009B7019">
            <w:pPr>
              <w:widowControl/>
              <w:spacing w:before="100" w:beforeAutospacing="1" w:after="100" w:afterAutospacing="1"/>
              <w:jc w:val="center"/>
              <w:rPr>
                <w:rFonts w:ascii="微软雅黑" w:eastAsia="微软雅黑" w:hAnsi="微软雅黑" w:cs="宋体"/>
                <w:kern w:val="0"/>
                <w:sz w:val="24"/>
                <w:szCs w:val="24"/>
              </w:rPr>
            </w:pPr>
            <w:r w:rsidRPr="009B7019">
              <w:rPr>
                <w:rFonts w:ascii="仿宋" w:eastAsia="仿宋" w:hAnsi="仿宋" w:cs="宋体" w:hint="eastAsia"/>
                <w:color w:val="000000"/>
                <w:kern w:val="0"/>
                <w:sz w:val="24"/>
                <w:szCs w:val="24"/>
              </w:rPr>
              <w:t>不合格</w:t>
            </w:r>
            <w:r w:rsidRPr="009B7019">
              <w:rPr>
                <w:rFonts w:ascii="微软雅黑" w:eastAsia="微软雅黑" w:hAnsi="微软雅黑" w:cs="宋体" w:hint="eastAsia"/>
                <w:kern w:val="0"/>
                <w:sz w:val="24"/>
                <w:szCs w:val="24"/>
              </w:rPr>
              <w:t xml:space="preserve"> </w:t>
            </w:r>
          </w:p>
        </w:tc>
      </w:tr>
    </w:tbl>
    <w:p w:rsidR="009B7019" w:rsidRDefault="009B7019" w:rsidP="009B7019">
      <w:pPr>
        <w:widowControl/>
        <w:spacing w:line="360" w:lineRule="auto"/>
        <w:ind w:firstLine="561"/>
        <w:jc w:val="left"/>
        <w:rPr>
          <w:rFonts w:ascii="仿宋" w:eastAsia="仿宋" w:hAnsi="仿宋" w:hint="eastAsia"/>
          <w:b/>
          <w:bCs/>
          <w:color w:val="333333"/>
          <w:sz w:val="24"/>
          <w:szCs w:val="24"/>
        </w:rPr>
      </w:pPr>
    </w:p>
    <w:p w:rsidR="009B7019" w:rsidRPr="009B7019" w:rsidRDefault="009B7019" w:rsidP="009B7019">
      <w:pPr>
        <w:widowControl/>
        <w:spacing w:line="360" w:lineRule="auto"/>
        <w:ind w:firstLine="480"/>
        <w:jc w:val="left"/>
        <w:rPr>
          <w:rFonts w:ascii="仿宋" w:eastAsia="仿宋" w:hAnsi="仿宋" w:cs="宋体"/>
          <w:bCs/>
          <w:color w:val="333333"/>
          <w:kern w:val="0"/>
          <w:sz w:val="24"/>
          <w:szCs w:val="24"/>
        </w:rPr>
      </w:pPr>
    </w:p>
    <w:p w:rsidR="00ED65D3" w:rsidRPr="009B7019" w:rsidRDefault="00ED65D3" w:rsidP="009B7019">
      <w:pPr>
        <w:widowControl/>
        <w:spacing w:line="360" w:lineRule="auto"/>
        <w:ind w:firstLine="480"/>
        <w:jc w:val="left"/>
        <w:rPr>
          <w:rFonts w:ascii="仿宋" w:eastAsia="仿宋" w:hAnsi="仿宋" w:cs="宋体"/>
          <w:bCs/>
          <w:color w:val="333333"/>
          <w:kern w:val="0"/>
          <w:sz w:val="24"/>
          <w:szCs w:val="24"/>
        </w:rPr>
      </w:pPr>
    </w:p>
    <w:sectPr w:rsidR="00ED65D3" w:rsidRPr="009B7019" w:rsidSect="006436EC">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FF9" w:rsidRDefault="00C85FF9" w:rsidP="001E1848">
      <w:r>
        <w:separator/>
      </w:r>
    </w:p>
  </w:endnote>
  <w:endnote w:type="continuationSeparator" w:id="0">
    <w:p w:rsidR="00C85FF9" w:rsidRDefault="00C85FF9"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5"/>
    </w:tblGrid>
    <w:tr w:rsidR="009B7019">
      <w:tc>
        <w:tcPr>
          <w:tcW w:w="750" w:type="pct"/>
        </w:tcPr>
        <w:p w:rsidR="009B7019" w:rsidRDefault="009B7019">
          <w:pPr>
            <w:pStyle w:val="a6"/>
            <w:jc w:val="right"/>
            <w:rPr>
              <w:color w:val="4F81BD" w:themeColor="accent1"/>
            </w:rPr>
          </w:pPr>
          <w:fldSimple w:instr=" PAGE   \* MERGEFORMAT ">
            <w:r w:rsidR="002371F7" w:rsidRPr="002371F7">
              <w:rPr>
                <w:noProof/>
                <w:color w:val="4F81BD" w:themeColor="accent1"/>
                <w:lang w:val="zh-CN"/>
              </w:rPr>
              <w:t>8</w:t>
            </w:r>
          </w:fldSimple>
        </w:p>
      </w:tc>
      <w:tc>
        <w:tcPr>
          <w:tcW w:w="4250" w:type="pct"/>
        </w:tcPr>
        <w:p w:rsidR="009B7019" w:rsidRDefault="009B7019">
          <w:pPr>
            <w:pStyle w:val="a6"/>
            <w:rPr>
              <w:color w:val="4F81BD" w:themeColor="accent1"/>
            </w:rPr>
          </w:pPr>
        </w:p>
      </w:tc>
    </w:tr>
  </w:tbl>
  <w:p w:rsidR="009B7019" w:rsidRDefault="009B70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FF9" w:rsidRDefault="00C85FF9" w:rsidP="001E1848">
      <w:r>
        <w:separator/>
      </w:r>
    </w:p>
  </w:footnote>
  <w:footnote w:type="continuationSeparator" w:id="0">
    <w:p w:rsidR="00C85FF9" w:rsidRDefault="00C85FF9"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019" w:rsidRDefault="009B7019" w:rsidP="00575146">
    <w:pPr>
      <w:pStyle w:val="a5"/>
      <w:pBdr>
        <w:bottom w:val="none" w:sz="0" w:space="0" w:color="auto"/>
      </w:pBdr>
    </w:pPr>
  </w:p>
  <w:p w:rsidR="009B7019" w:rsidRDefault="009B7019" w:rsidP="005751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55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2BD0"/>
    <w:rsid w:val="00024E68"/>
    <w:rsid w:val="00047F73"/>
    <w:rsid w:val="00084D51"/>
    <w:rsid w:val="00180E40"/>
    <w:rsid w:val="00190E3E"/>
    <w:rsid w:val="001E1848"/>
    <w:rsid w:val="001E1F3E"/>
    <w:rsid w:val="001E5931"/>
    <w:rsid w:val="00200A41"/>
    <w:rsid w:val="00201DAC"/>
    <w:rsid w:val="002371F7"/>
    <w:rsid w:val="0026524C"/>
    <w:rsid w:val="002B7056"/>
    <w:rsid w:val="002B75F5"/>
    <w:rsid w:val="002C1234"/>
    <w:rsid w:val="002F3840"/>
    <w:rsid w:val="0030734D"/>
    <w:rsid w:val="003527BB"/>
    <w:rsid w:val="003D3E2B"/>
    <w:rsid w:val="003E5C83"/>
    <w:rsid w:val="004021BD"/>
    <w:rsid w:val="00445053"/>
    <w:rsid w:val="00485642"/>
    <w:rsid w:val="004C4502"/>
    <w:rsid w:val="00534142"/>
    <w:rsid w:val="005469D6"/>
    <w:rsid w:val="00554A51"/>
    <w:rsid w:val="00575146"/>
    <w:rsid w:val="005C417F"/>
    <w:rsid w:val="005F2ECD"/>
    <w:rsid w:val="00604B5A"/>
    <w:rsid w:val="006436EC"/>
    <w:rsid w:val="00644549"/>
    <w:rsid w:val="00682DCB"/>
    <w:rsid w:val="00693A48"/>
    <w:rsid w:val="006B333F"/>
    <w:rsid w:val="006D6D70"/>
    <w:rsid w:val="006E3CAF"/>
    <w:rsid w:val="00730534"/>
    <w:rsid w:val="007B1AD9"/>
    <w:rsid w:val="007D1953"/>
    <w:rsid w:val="008058EA"/>
    <w:rsid w:val="00892E44"/>
    <w:rsid w:val="008E3275"/>
    <w:rsid w:val="0093306C"/>
    <w:rsid w:val="00966EAA"/>
    <w:rsid w:val="009B7019"/>
    <w:rsid w:val="009C00EB"/>
    <w:rsid w:val="009D3E64"/>
    <w:rsid w:val="009F0132"/>
    <w:rsid w:val="00A66DA5"/>
    <w:rsid w:val="00A724D3"/>
    <w:rsid w:val="00AA5178"/>
    <w:rsid w:val="00B02B71"/>
    <w:rsid w:val="00B116B0"/>
    <w:rsid w:val="00B117A7"/>
    <w:rsid w:val="00B133AB"/>
    <w:rsid w:val="00BA7573"/>
    <w:rsid w:val="00BE38DA"/>
    <w:rsid w:val="00C00DC6"/>
    <w:rsid w:val="00C30897"/>
    <w:rsid w:val="00C85FF9"/>
    <w:rsid w:val="00CF54C0"/>
    <w:rsid w:val="00D0048D"/>
    <w:rsid w:val="00D01279"/>
    <w:rsid w:val="00D0404C"/>
    <w:rsid w:val="00D14E41"/>
    <w:rsid w:val="00D235CB"/>
    <w:rsid w:val="00D2366D"/>
    <w:rsid w:val="00D355C3"/>
    <w:rsid w:val="00D42124"/>
    <w:rsid w:val="00D467E9"/>
    <w:rsid w:val="00DC1F2C"/>
    <w:rsid w:val="00DE122C"/>
    <w:rsid w:val="00DF59D1"/>
    <w:rsid w:val="00E235F3"/>
    <w:rsid w:val="00E37D0A"/>
    <w:rsid w:val="00E56CE4"/>
    <w:rsid w:val="00E95167"/>
    <w:rsid w:val="00ED310B"/>
    <w:rsid w:val="00ED6212"/>
    <w:rsid w:val="00ED65D3"/>
    <w:rsid w:val="00EE6A6A"/>
    <w:rsid w:val="00EE6FEA"/>
    <w:rsid w:val="00F04C80"/>
    <w:rsid w:val="00F15B04"/>
    <w:rsid w:val="00F32D87"/>
    <w:rsid w:val="00F46695"/>
    <w:rsid w:val="00F66CA1"/>
    <w:rsid w:val="00F9734E"/>
    <w:rsid w:val="00FA7069"/>
    <w:rsid w:val="00FB4BEF"/>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 w:type="paragraph" w:styleId="a8">
    <w:name w:val="Balloon Text"/>
    <w:basedOn w:val="a"/>
    <w:link w:val="Char1"/>
    <w:uiPriority w:val="99"/>
    <w:semiHidden/>
    <w:unhideWhenUsed/>
    <w:rsid w:val="0030734D"/>
    <w:rPr>
      <w:sz w:val="18"/>
      <w:szCs w:val="18"/>
    </w:rPr>
  </w:style>
  <w:style w:type="character" w:customStyle="1" w:styleId="Char1">
    <w:name w:val="批注框文本 Char"/>
    <w:basedOn w:val="a0"/>
    <w:link w:val="a8"/>
    <w:uiPriority w:val="99"/>
    <w:semiHidden/>
    <w:rsid w:val="0030734D"/>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6173">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9BC6-A7AD-460F-BC45-F0858B3C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915</Words>
  <Characters>5218</Characters>
  <Application>Microsoft Office Word</Application>
  <DocSecurity>0</DocSecurity>
  <Lines>43</Lines>
  <Paragraphs>12</Paragraphs>
  <ScaleCrop>false</ScaleCrop>
  <Company/>
  <LinksUpToDate>false</LinksUpToDate>
  <CharactersWithSpaces>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2019-01-17T07:07:00Z</dcterms:created>
  <dcterms:modified xsi:type="dcterms:W3CDTF">2019-01-17T07:18:00Z</dcterms:modified>
</cp:coreProperties>
</file>