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00483BFE">
        <w:rPr>
          <w:rFonts w:ascii="Arial" w:eastAsia="宋体" w:hAnsi="Arial" w:cs="Arial" w:hint="eastAsia"/>
          <w:b/>
          <w:bCs/>
          <w:color w:val="333333"/>
          <w:kern w:val="0"/>
          <w:sz w:val="32"/>
          <w:szCs w:val="32"/>
        </w:rPr>
        <w:t>4</w:t>
      </w:r>
      <w:r w:rsidR="00CF07CC">
        <w:rPr>
          <w:rFonts w:ascii="Arial" w:eastAsia="宋体" w:hAnsi="Arial" w:cs="Arial" w:hint="eastAsia"/>
          <w:b/>
          <w:bCs/>
          <w:color w:val="333333"/>
          <w:kern w:val="0"/>
          <w:sz w:val="32"/>
          <w:szCs w:val="32"/>
        </w:rPr>
        <w:t>4</w:t>
      </w:r>
      <w:r w:rsidRPr="00963116">
        <w:rPr>
          <w:rFonts w:ascii="Arial" w:eastAsia="宋体" w:hAnsi="Arial" w:cs="Arial"/>
          <w:b/>
          <w:bCs/>
          <w:color w:val="333333"/>
          <w:kern w:val="0"/>
          <w:sz w:val="32"/>
          <w:szCs w:val="32"/>
        </w:rPr>
        <w:t>期</w:t>
      </w:r>
    </w:p>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981AFD" w:rsidP="00981AFD">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C20BE1">
        <w:rPr>
          <w:rFonts w:ascii="宋体" w:eastAsia="宋体" w:hAnsi="宋体" w:cs="宋体" w:hint="eastAsia"/>
          <w:color w:val="555555"/>
          <w:kern w:val="0"/>
          <w:sz w:val="24"/>
          <w:szCs w:val="24"/>
        </w:rPr>
        <w:t>四</w:t>
      </w:r>
      <w:r>
        <w:rPr>
          <w:rFonts w:ascii="宋体" w:eastAsia="宋体" w:hAnsi="宋体" w:cs="宋体" w:hint="eastAsia"/>
          <w:color w:val="555555"/>
          <w:kern w:val="0"/>
          <w:sz w:val="24"/>
          <w:szCs w:val="24"/>
        </w:rPr>
        <w:t>十</w:t>
      </w:r>
      <w:r w:rsidR="00CF07CC">
        <w:rPr>
          <w:rFonts w:ascii="宋体" w:eastAsia="宋体" w:hAnsi="宋体" w:cs="宋体" w:hint="eastAsia"/>
          <w:color w:val="555555"/>
          <w:kern w:val="0"/>
          <w:sz w:val="24"/>
          <w:szCs w:val="24"/>
        </w:rPr>
        <w:t>四</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4A5A3F">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年</w:t>
      </w:r>
      <w:r w:rsidR="00CF07CC">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月</w:t>
      </w:r>
      <w:r w:rsidR="00CF07CC">
        <w:rPr>
          <w:rFonts w:ascii="宋体" w:eastAsia="宋体" w:hAnsi="宋体" w:cs="宋体" w:hint="eastAsia"/>
          <w:b/>
          <w:bCs/>
          <w:color w:val="555555"/>
          <w:kern w:val="0"/>
          <w:sz w:val="24"/>
          <w:szCs w:val="24"/>
        </w:rPr>
        <w:t>11</w:t>
      </w:r>
      <w:r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CF07CC">
      <w:pPr>
        <w:widowControl/>
        <w:shd w:val="clear" w:color="auto" w:fill="FFFFFF"/>
        <w:spacing w:beforeLines="50" w:afterLines="50"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29497C" w:rsidRDefault="0029497C" w:rsidP="00CF07CC">
      <w:pPr>
        <w:widowControl/>
        <w:spacing w:beforeLines="50" w:afterLines="50"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29497C">
        <w:rPr>
          <w:rFonts w:ascii="仿宋" w:eastAsia="仿宋" w:hAnsi="仿宋" w:hint="eastAsia"/>
          <w:b/>
          <w:bCs/>
          <w:color w:val="333333"/>
          <w:sz w:val="24"/>
          <w:szCs w:val="24"/>
        </w:rPr>
        <w:t>河北大学2018-2019学年秋学期本科课程考核试卷质量与管理评估分析报告</w:t>
      </w:r>
    </w:p>
    <w:p w:rsidR="00EA4400" w:rsidRDefault="00EA4400" w:rsidP="00EA4400">
      <w:pPr>
        <w:snapToGrid w:val="0"/>
        <w:spacing w:line="360" w:lineRule="auto"/>
        <w:ind w:firstLineChars="200" w:firstLine="482"/>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EA4400">
        <w:rPr>
          <w:rFonts w:ascii="仿宋" w:eastAsia="仿宋" w:hAnsi="仿宋" w:hint="eastAsia"/>
          <w:b/>
          <w:bCs/>
          <w:color w:val="333333"/>
          <w:sz w:val="24"/>
          <w:szCs w:val="24"/>
        </w:rPr>
        <w:t>我校召开2018-2019学年春学期校级督学工作总结会</w:t>
      </w:r>
    </w:p>
    <w:p w:rsidR="00EA4400" w:rsidRPr="0029497C" w:rsidRDefault="00EA4400" w:rsidP="00CF07CC">
      <w:pPr>
        <w:widowControl/>
        <w:spacing w:beforeLines="50" w:afterLines="50" w:line="360" w:lineRule="auto"/>
        <w:ind w:firstLine="561"/>
        <w:jc w:val="left"/>
        <w:rPr>
          <w:rFonts w:ascii="仿宋" w:eastAsia="仿宋" w:hAnsi="仿宋"/>
          <w:b/>
          <w:bCs/>
          <w:color w:val="333333"/>
          <w:sz w:val="24"/>
          <w:szCs w:val="24"/>
        </w:rPr>
      </w:pPr>
    </w:p>
    <w:p w:rsidR="0029497C" w:rsidRPr="0029497C" w:rsidRDefault="0029497C" w:rsidP="00CF07CC">
      <w:pPr>
        <w:widowControl/>
        <w:spacing w:beforeLines="50" w:afterLines="50" w:line="360" w:lineRule="auto"/>
        <w:ind w:firstLine="561"/>
        <w:jc w:val="left"/>
        <w:rPr>
          <w:rFonts w:ascii="仿宋" w:eastAsia="仿宋" w:hAnsi="仿宋"/>
          <w:b/>
          <w:bCs/>
          <w:color w:val="333333"/>
          <w:sz w:val="24"/>
          <w:szCs w:val="24"/>
        </w:rPr>
      </w:pPr>
    </w:p>
    <w:p w:rsidR="0029497C" w:rsidRPr="0029497C" w:rsidRDefault="0029497C" w:rsidP="00CF07CC">
      <w:pPr>
        <w:widowControl/>
        <w:spacing w:beforeLines="50" w:afterLines="50"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29497C">
        <w:rPr>
          <w:rFonts w:ascii="仿宋" w:eastAsia="仿宋" w:hAnsi="仿宋" w:hint="eastAsia"/>
          <w:b/>
          <w:bCs/>
          <w:color w:val="333333"/>
          <w:sz w:val="24"/>
          <w:szCs w:val="24"/>
        </w:rPr>
        <w:t>河北大学2018-2019学年秋学期本科课程考核试卷质量与管理评估分析报告</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2019年4 月8日至5月10日，教育教学质量评估中心（以下简称“评估中心”）组织督学对2018-2019学年秋学期本科课程考核试卷质量与管理情况进行了专项检查与评估。本次评估对象为学校普通本科专业人才培养方案开设的所有本科课程、所有考核方式的试卷，内容涵盖命题质量、试卷评阅与成绩评定、平时考核和试卷管理等四个方面。本次评估重点关注了2014年以来新入职教师承担的课程试卷。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评估期间，督学认真负责，按程序对课程考核材料逐项检查，填写《河北大学本科课程考核试卷质量与管理评价表》，提交了本科课程考核试卷质量与管理评估分析报告，并就存在问题、整改建议与学院进行及时沟通，各学院给予了积极配合。现将评估情况分析如下：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一、总体情况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lastRenderedPageBreak/>
        <w:t xml:space="preserve">本次评估共抽查27个教学单位以及团委、学生处和创新创业指导中心3个部门共388门次试卷，其中326门次评价为优秀，61门次评价为良好,1门次评价为合格。同时，督学对兰开夏学院8门课程的考核材料进行了检查。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评估发现，经过教育部本科教学工作审核评估及有针对性的整改，试卷命题、评阅及管理质量进一步提高，覆盖面适宜，题量适中，难易适度，参考答案和评分标准符合规范；试卷管理规范，材料归档齐全，装订整齐；试卷评阅规范，成绩评价全面，平时成绩和期末成绩比例恰当，给定有依据；试卷分析较为全面。大多数学院按照学校要求，组织人员对试卷进行了检查与自评，填写了《河北大学本科课程考核试卷质量与管理评价表》，完成了自评分析报告，各项自评材料存档齐全。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在评估过程中，部分学院领导和教学秘书虚心听取督学对试卷查阅工作情况的汇报，并做详细记录，并表示后续将进一步改进本科课程考核试卷质量与管理工作，不断提高管理水平，促进教学工作质量不断提升。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二、各评估指标情况分析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（一）命题质量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总体来看，大多数试卷命题能够以教学大纲为依据，以检查学生对基本知识、理论和技能的掌握、考查学生分析和解决问题的能力为目的，能够覆盖该课程主要内容，难易适度，具有一定的广度、深度；试题表达清晰、完整；参考答案与评分标准总体符合学校要求。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存在的主要问题如下：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1.试题题型和题目方面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个别试卷覆盖面小，命题随意、过易，题型较单一，主观题和客观题比例失当，个别试卷客观题所占比例过大，综合性题目和提高性题目偏少，有的选择题分值高达36分，有的甚至达到了60分，有的试卷小题分值偏高，题型结构不够合理。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有的论文考核命题缺乏对论文写作的具体要求。有的开卷考试试卷仍有名词解释填空等题型的题目，有的开卷考试只有简答题一种题型，不符合开卷考试的命题要求。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2.试题难易度方面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lastRenderedPageBreak/>
        <w:t xml:space="preserve">个别课程试题的难易程度把握不当。有的试题难度偏低，导致成绩偏高，卷面成绩优秀率高达45.45%；也有的试题难度偏大，导致学生成绩偏低，不及格率偏高，卷面成绩不及格率达88.64%。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3.试卷及答案规范方面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个别试卷评分标准没有要点分，缺乏操作性。有的课程A、B卷考核类型不一致，并且B卷不适合结课考核。有的论文考核的评分标准不够明确、具体，缺乏区分度，有的课程试卷及答案打印不符合规范要求，有的标准答案没有给出详细的评分细则（步骤分）。个别课程试卷总分值不足100分，有的A和B卷的重复率高达34%。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（二）试卷评阅与成绩评定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总体来看，大部分学院试卷评阅质量较高，能做到红色水笔评阅，字体清晰，阅卷均采用给分制，要点分、题首分、卷首分等基本上齐全、准确，没有错判、漏判现象，阅卷与核分改动处，有教师签名，试卷评阅与成绩评定的规范性不断提高。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存在的主要问题如下：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1.试卷评阅方面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个别课程的试卷评阅仍有不规范现象，客观题或小题错的未计分（0），成绩改动没有签名，个别试卷缺少题首分、要点分，或给分位置不对，个别老师阅卷既有加分又有减分。有的论文考核课程未能按评分标准给分，只给一个总分。少数新入职教师在阅卷中分数改动不签名、分数书写不规范，用＋号、√号、画○等问题比较突出。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2.成绩评定方面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有的课程平时成绩评定不合理、不规范，考核方式单一，普遍突出的问题是平时成绩普遍偏高，存在过多满分，缺乏区分度。个别课程平时成绩的45分来自考勤。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3.期末成绩统计分析方面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教师对试卷分析定位不准确，未对试卷标准、存在的问题及原因进行分析，或者分析过于笼统简单，分析报告缺少针对性、不够具体，缺乏平行课程班级成绩的比较，没有提出问题和改进措施。不少任课教师阅卷后的教学反思不到位。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lastRenderedPageBreak/>
        <w:t xml:space="preserve">（三）试卷管理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试卷管理规范性整体状况良好，归档资料基本齐全。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存在的主要问题如下：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1.归档材料目录及装订不够规范，有的没有分册装订。部分归档目录未采用标准格式，也无页码。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2.有的试卷封面信息填写不完整、不规范；个别试卷封面信息填写有误，考核方式是论文考核却填写为开卷；有试卷打印稿中未标明试题分值。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3.有的考场报告单没有填写相关信息，只有学生签名。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三、改进建议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针对评估过程中存在的问题，督学提出如下建议：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（一） 进一步提高命题质量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要注意优化题型结构及分值分布的合理性，一般试卷应有四种以上题型，避免个别题目分值过大；要注重试卷内容、形式的规范性，充分考虑试题的难易度及评分要点；开卷考试试题应为具有一定难度的开放性题目，能考核学生对所学知识的灵活应用能力；论文考核的评分标准一定要明确具体，有操作性和区分度，阅卷时能够严格按标准逐项给分。A、B卷两套试卷的考核方式要一致。命题完成后，试题报送前一定要经主管领导审核并签字。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此外，部分课程应加大试题总量，鼓励师资力量雄厚的专业建立主要课程题(卷)库，以便更好地规范出题、考核等各个环节，客观反映出学生的整体实力和学习水平。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（二） 继续强调对试卷评阅及成绩评定的规范性认识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阅卷必须要遵守学校的统一规范，题首分、要点分齐全并书写标准，成绩若有改动，必须有签名。论文评阅要按制定的评分标准实行逐项给分。试卷封面信息填写一定要保证准确、完整、规范。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（三） 进一步规范对平时成绩的管理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重视平时成绩的记录，发挥平时成绩在调动学生学习过程积极性中的作用，增加平时成绩的考核方式、频次，适度降低考勤在平时成绩中的贡献度。平时成绩的评定一定要认真、客观，成绩要有合理的区分度。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（四）切实做好试卷分析环节工作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lastRenderedPageBreak/>
        <w:t xml:space="preserve">任课教师一定要认真做好试卷分析，重视试卷分析表的填写，要根据阅卷情况、同门课程平行班成绩等信息，对考核方式及试题的合理性以及考试成绩水平做出合理评估，对授课和命题环节进行反思，有针对性地找出整改的措施。根据期末考试成绩的统计分析，对发现的问题一定要深入分析具体原因，并提出在下一次命题、授课、选择考核方式及阅卷时应采取的改进措施。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（五） 归档材料做到完整和规范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面向教师进一步明确归档材料的类型、数量、填写要求、装订格式等问题，对于平时成绩登记表可向全体教师发布符合学校要求的统一模板，对于成绩登记表及期末成绩分析表可对打印格式及打印方法提出统一要求，从而力求打印归档材料的规范性、统一性。进一步完善管理程序，明确人员责任，在材料归档装订之前，增加检验环节，发现潜在问题，并与相关教师及时沟通，保证材料归档的完整性、规范性。 </w:t>
      </w:r>
    </w:p>
    <w:p w:rsidR="0029497C" w:rsidRP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（六） 加强对新入职教师的培训 </w:t>
      </w:r>
    </w:p>
    <w:p w:rsidR="0029497C" w:rsidRPr="0029497C" w:rsidRDefault="0029497C" w:rsidP="0029497C">
      <w:pPr>
        <w:widowControl/>
        <w:spacing w:line="360" w:lineRule="auto"/>
        <w:ind w:firstLine="560"/>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对新入职教师如何做好课程考核各环节的工作要加强培训，建议教学主管部门和各学院组织开展新入职教师和外聘教师的培训会，通过培训明确命题、阅卷和成绩评定各环节规范，避免出现评估中出现的相关问题，以进一步提高课程考核质量。 </w:t>
      </w:r>
    </w:p>
    <w:p w:rsidR="0029497C" w:rsidRDefault="0029497C" w:rsidP="0029497C">
      <w:pPr>
        <w:widowControl/>
        <w:spacing w:line="360" w:lineRule="auto"/>
        <w:ind w:firstLine="562"/>
        <w:jc w:val="left"/>
        <w:rPr>
          <w:rFonts w:ascii="仿宋" w:eastAsia="仿宋" w:hAnsi="仿宋" w:cs="宋体"/>
          <w:bCs/>
          <w:color w:val="333333"/>
          <w:kern w:val="0"/>
          <w:sz w:val="24"/>
          <w:szCs w:val="24"/>
        </w:rPr>
      </w:pPr>
      <w:r w:rsidRPr="0029497C">
        <w:rPr>
          <w:rFonts w:ascii="仿宋" w:eastAsia="仿宋" w:hAnsi="仿宋" w:cs="宋体" w:hint="eastAsia"/>
          <w:bCs/>
          <w:color w:val="333333"/>
          <w:kern w:val="0"/>
          <w:sz w:val="24"/>
          <w:szCs w:val="24"/>
        </w:rPr>
        <w:t xml:space="preserve">（七）建立适用于中外合作办学专业的课程考核质量评价体系 </w:t>
      </w:r>
    </w:p>
    <w:p w:rsidR="0029497C" w:rsidRDefault="0029497C" w:rsidP="0029497C">
      <w:pPr>
        <w:widowControl/>
        <w:spacing w:line="360" w:lineRule="auto"/>
        <w:ind w:firstLine="562"/>
        <w:jc w:val="left"/>
        <w:rPr>
          <w:rFonts w:ascii="仿宋" w:eastAsia="仿宋" w:hAnsi="仿宋" w:cs="宋体" w:hint="eastAsia"/>
          <w:bCs/>
          <w:color w:val="333333"/>
          <w:kern w:val="0"/>
          <w:sz w:val="24"/>
          <w:szCs w:val="24"/>
        </w:rPr>
      </w:pPr>
      <w:r w:rsidRPr="0029497C">
        <w:rPr>
          <w:rFonts w:ascii="仿宋" w:eastAsia="仿宋" w:hAnsi="仿宋" w:cs="宋体" w:hint="eastAsia"/>
          <w:bCs/>
          <w:color w:val="333333"/>
          <w:kern w:val="0"/>
          <w:sz w:val="24"/>
          <w:szCs w:val="24"/>
        </w:rPr>
        <w:t xml:space="preserve">鉴于兰开夏学院课程考核命题、成绩评定、登统等未执行学校统一管理规范，建议评估中心与教务处、兰开夏学院进行沟通，根据该学院办学特色制定课程考核管理规范，修订课程考核质量评价标准，以便于将对中外合作办学专业的质量监控纳入学校教学质量监控体系，不断规范教学管理，保障和提高教育教学质量。 </w:t>
      </w:r>
    </w:p>
    <w:p w:rsidR="00EA4400" w:rsidRPr="0029497C" w:rsidRDefault="00EA4400" w:rsidP="0029497C">
      <w:pPr>
        <w:widowControl/>
        <w:spacing w:line="360" w:lineRule="auto"/>
        <w:ind w:firstLine="562"/>
        <w:jc w:val="left"/>
        <w:rPr>
          <w:rFonts w:ascii="仿宋" w:eastAsia="仿宋" w:hAnsi="仿宋" w:cs="宋体"/>
          <w:bCs/>
          <w:color w:val="333333"/>
          <w:kern w:val="0"/>
          <w:sz w:val="24"/>
          <w:szCs w:val="24"/>
        </w:rPr>
      </w:pPr>
    </w:p>
    <w:p w:rsidR="0029497C" w:rsidRDefault="006F2BF4" w:rsidP="006F2BF4">
      <w:pPr>
        <w:snapToGrid w:val="0"/>
        <w:spacing w:line="360" w:lineRule="auto"/>
        <w:ind w:firstLineChars="200" w:firstLine="482"/>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00EA4400" w:rsidRPr="00EA4400">
        <w:rPr>
          <w:rFonts w:ascii="仿宋" w:eastAsia="仿宋" w:hAnsi="仿宋" w:hint="eastAsia"/>
          <w:b/>
          <w:bCs/>
          <w:color w:val="333333"/>
          <w:sz w:val="24"/>
          <w:szCs w:val="24"/>
        </w:rPr>
        <w:t>我校召开2018-2019学年春学期校级督学工作总结会</w:t>
      </w:r>
    </w:p>
    <w:p w:rsidR="00EA4400" w:rsidRPr="00EA4400" w:rsidRDefault="00EA4400" w:rsidP="00EA4400">
      <w:pPr>
        <w:widowControl/>
        <w:spacing w:line="360" w:lineRule="auto"/>
        <w:ind w:firstLine="562"/>
        <w:jc w:val="left"/>
        <w:rPr>
          <w:rFonts w:ascii="仿宋" w:eastAsia="仿宋" w:hAnsi="仿宋" w:cs="宋体" w:hint="eastAsia"/>
          <w:bCs/>
          <w:color w:val="333333"/>
          <w:kern w:val="0"/>
          <w:sz w:val="24"/>
          <w:szCs w:val="24"/>
        </w:rPr>
      </w:pPr>
      <w:r w:rsidRPr="00EA4400">
        <w:rPr>
          <w:rFonts w:ascii="仿宋" w:eastAsia="仿宋" w:hAnsi="仿宋" w:cs="宋体" w:hint="eastAsia"/>
          <w:bCs/>
          <w:color w:val="333333"/>
          <w:kern w:val="0"/>
          <w:sz w:val="24"/>
          <w:szCs w:val="24"/>
        </w:rPr>
        <w:t xml:space="preserve">2019年7月9日下午，我校组织召开2018-2019学年春学期校级督学工作总结会，党委常委、副校长孟庆瑜出席会议，全体督学、教务处负责人、教育教学质量评估中心相关工作人员参加会议，会议由评估中心副主任张爱梅主持。 </w:t>
      </w:r>
    </w:p>
    <w:p w:rsidR="00EA4400" w:rsidRPr="00EA4400" w:rsidRDefault="00EA4400" w:rsidP="00EA4400">
      <w:pPr>
        <w:widowControl/>
        <w:spacing w:line="360" w:lineRule="auto"/>
        <w:ind w:firstLine="562"/>
        <w:jc w:val="left"/>
        <w:rPr>
          <w:rFonts w:ascii="仿宋" w:eastAsia="仿宋" w:hAnsi="仿宋" w:cs="宋体" w:hint="eastAsia"/>
          <w:bCs/>
          <w:color w:val="333333"/>
          <w:kern w:val="0"/>
          <w:sz w:val="24"/>
          <w:szCs w:val="24"/>
        </w:rPr>
      </w:pPr>
      <w:r w:rsidRPr="00EA4400">
        <w:rPr>
          <w:rFonts w:ascii="仿宋" w:eastAsia="仿宋" w:hAnsi="仿宋" w:cs="宋体" w:hint="eastAsia"/>
          <w:bCs/>
          <w:color w:val="333333"/>
          <w:kern w:val="0"/>
          <w:sz w:val="24"/>
          <w:szCs w:val="24"/>
        </w:rPr>
        <w:lastRenderedPageBreak/>
        <w:t xml:space="preserve">会上，六位督学组长分别就本学期本组开展的各项工作情况进行总结，重点指出了课程考核命题阅卷、教师课堂教学、期末考试等环节存在的问题，提出了实行课程考核各环节责任制、进一步加强翻转课程教学设计、提高智慧教室使用效果、制定适合中外合作办学专业等特殊课程的评价标准、加强新入职教师的教学规范培训、适时调整试题库等针对性改进建议。教务处和评估中心参会人员一致表示，会后将认真梳理督学反映问题，在深入调研的基础上，细化整改措施，确保整改落实到位。 </w:t>
      </w:r>
    </w:p>
    <w:p w:rsidR="00EA4400" w:rsidRPr="00EA4400" w:rsidRDefault="00EA4400" w:rsidP="00EA4400">
      <w:pPr>
        <w:widowControl/>
        <w:spacing w:line="360" w:lineRule="auto"/>
        <w:ind w:firstLine="562"/>
        <w:jc w:val="left"/>
        <w:rPr>
          <w:rFonts w:ascii="仿宋" w:eastAsia="仿宋" w:hAnsi="仿宋" w:cs="宋体" w:hint="eastAsia"/>
          <w:bCs/>
          <w:color w:val="333333"/>
          <w:kern w:val="0"/>
          <w:sz w:val="24"/>
          <w:szCs w:val="24"/>
        </w:rPr>
      </w:pPr>
      <w:r w:rsidRPr="00EA4400">
        <w:rPr>
          <w:rFonts w:ascii="仿宋" w:eastAsia="仿宋" w:hAnsi="仿宋" w:cs="宋体" w:hint="eastAsia"/>
          <w:bCs/>
          <w:color w:val="333333"/>
          <w:kern w:val="0"/>
          <w:sz w:val="24"/>
          <w:szCs w:val="24"/>
        </w:rPr>
        <w:t xml:space="preserve">孟庆瑜副校长对督学工作给予充分肯定，认为督学工作是认真的、全面的、严肃的，给出的建议是建设性的、负责任的，在维护教学常规、保障教学质量中发挥着重要作用。他指出，当前本科教学存在着诸多矛盾和问题，如：“老问题未根本解决、而新问题不断涌现”，“投资建设力度不断加大、但教学资源条件无法充分保障”，“教师充分认可本科教学重要性、仍难以把更多时间精力投入本科教学”，“教学管理制度不断优化、制度底线却不断被突破”等，这些矛盾和问题的解决非一日之功，也不能凭借一两个部门之力，需要全校上下共同努力。他期待全体督学充分发挥对本科教学的监督、引导和智囊作用，为学校进一步深化教学改革、切实提高本科教学水平和人才培养质量提供保障。 </w:t>
      </w:r>
    </w:p>
    <w:p w:rsidR="00EA4400" w:rsidRPr="0029497C" w:rsidRDefault="00EA4400" w:rsidP="00EA4400">
      <w:pPr>
        <w:widowControl/>
        <w:spacing w:line="360" w:lineRule="auto"/>
        <w:ind w:firstLine="562"/>
        <w:jc w:val="left"/>
        <w:rPr>
          <w:rFonts w:ascii="仿宋" w:eastAsia="仿宋" w:hAnsi="仿宋" w:cs="宋体"/>
          <w:bCs/>
          <w:color w:val="333333"/>
          <w:kern w:val="0"/>
          <w:sz w:val="24"/>
          <w:szCs w:val="24"/>
        </w:rPr>
      </w:pPr>
    </w:p>
    <w:p w:rsidR="0029497C" w:rsidRPr="0029497C" w:rsidRDefault="0029497C" w:rsidP="00EA4400">
      <w:pPr>
        <w:widowControl/>
        <w:spacing w:line="360" w:lineRule="auto"/>
        <w:ind w:firstLine="562"/>
        <w:jc w:val="left"/>
        <w:rPr>
          <w:rFonts w:ascii="仿宋" w:eastAsia="仿宋" w:hAnsi="仿宋" w:cs="宋体"/>
          <w:bCs/>
          <w:color w:val="333333"/>
          <w:kern w:val="0"/>
          <w:sz w:val="24"/>
          <w:szCs w:val="24"/>
        </w:rPr>
      </w:pPr>
    </w:p>
    <w:sectPr w:rsidR="0029497C" w:rsidRPr="0029497C" w:rsidSect="003527B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42" w:rsidRDefault="005E6042" w:rsidP="001E1848">
      <w:r>
        <w:separator/>
      </w:r>
    </w:p>
  </w:endnote>
  <w:endnote w:type="continuationSeparator" w:id="0">
    <w:p w:rsidR="005E6042" w:rsidRDefault="005E6042"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87630"/>
      <w:docPartObj>
        <w:docPartGallery w:val="Page Numbers (Bottom of Page)"/>
        <w:docPartUnique/>
      </w:docPartObj>
    </w:sdtPr>
    <w:sdtContent>
      <w:p w:rsidR="00C2150C" w:rsidRDefault="00326B6E">
        <w:pPr>
          <w:pStyle w:val="a6"/>
          <w:jc w:val="center"/>
        </w:pPr>
        <w:fldSimple w:instr=" PAGE   \* MERGEFORMAT ">
          <w:r w:rsidR="00EA4400" w:rsidRPr="00EA4400">
            <w:rPr>
              <w:noProof/>
              <w:lang w:val="zh-CN"/>
            </w:rPr>
            <w:t>6</w:t>
          </w:r>
        </w:fldSimple>
      </w:p>
    </w:sdtContent>
  </w:sdt>
  <w:p w:rsidR="00C2150C" w:rsidRDefault="00C215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42" w:rsidRDefault="005E6042" w:rsidP="001E1848">
      <w:r>
        <w:separator/>
      </w:r>
    </w:p>
  </w:footnote>
  <w:footnote w:type="continuationSeparator" w:id="0">
    <w:p w:rsidR="005E6042" w:rsidRDefault="005E6042"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0C" w:rsidRDefault="00C2150C" w:rsidP="00A452B6">
    <w:pPr>
      <w:pStyle w:val="a5"/>
      <w:pBdr>
        <w:bottom w:val="none" w:sz="0" w:space="0" w:color="auto"/>
      </w:pBdr>
    </w:pPr>
  </w:p>
  <w:p w:rsidR="00B70501" w:rsidRDefault="00B70501" w:rsidP="00A452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129A"/>
    <w:rsid w:val="00024E68"/>
    <w:rsid w:val="00084D51"/>
    <w:rsid w:val="000C08D9"/>
    <w:rsid w:val="001E1848"/>
    <w:rsid w:val="001E1F3E"/>
    <w:rsid w:val="00200A41"/>
    <w:rsid w:val="00201DAC"/>
    <w:rsid w:val="00264B37"/>
    <w:rsid w:val="00282BB0"/>
    <w:rsid w:val="0029497C"/>
    <w:rsid w:val="00295CD3"/>
    <w:rsid w:val="002B7056"/>
    <w:rsid w:val="002F3840"/>
    <w:rsid w:val="002F675F"/>
    <w:rsid w:val="00326B6E"/>
    <w:rsid w:val="003527BB"/>
    <w:rsid w:val="00362799"/>
    <w:rsid w:val="003D3497"/>
    <w:rsid w:val="003E5C83"/>
    <w:rsid w:val="004021BD"/>
    <w:rsid w:val="00444140"/>
    <w:rsid w:val="004736F9"/>
    <w:rsid w:val="00477F39"/>
    <w:rsid w:val="00483BFE"/>
    <w:rsid w:val="004A5A3F"/>
    <w:rsid w:val="004C4502"/>
    <w:rsid w:val="0051016A"/>
    <w:rsid w:val="005469D6"/>
    <w:rsid w:val="005475A1"/>
    <w:rsid w:val="00554A51"/>
    <w:rsid w:val="00582725"/>
    <w:rsid w:val="005C5122"/>
    <w:rsid w:val="005E6042"/>
    <w:rsid w:val="00604B5A"/>
    <w:rsid w:val="00644549"/>
    <w:rsid w:val="00670BBA"/>
    <w:rsid w:val="00682DCB"/>
    <w:rsid w:val="006B333F"/>
    <w:rsid w:val="006E3CAF"/>
    <w:rsid w:val="006F2BF4"/>
    <w:rsid w:val="00771394"/>
    <w:rsid w:val="00774891"/>
    <w:rsid w:val="007D57BA"/>
    <w:rsid w:val="008058EA"/>
    <w:rsid w:val="00892E44"/>
    <w:rsid w:val="008E3275"/>
    <w:rsid w:val="00900E06"/>
    <w:rsid w:val="00963116"/>
    <w:rsid w:val="00981AFD"/>
    <w:rsid w:val="009C00EB"/>
    <w:rsid w:val="009C7CE0"/>
    <w:rsid w:val="009D2752"/>
    <w:rsid w:val="009D322A"/>
    <w:rsid w:val="00A452B6"/>
    <w:rsid w:val="00A66DA5"/>
    <w:rsid w:val="00A724D3"/>
    <w:rsid w:val="00AA5178"/>
    <w:rsid w:val="00B117A7"/>
    <w:rsid w:val="00B133AB"/>
    <w:rsid w:val="00B70501"/>
    <w:rsid w:val="00BA7573"/>
    <w:rsid w:val="00BE38DA"/>
    <w:rsid w:val="00C20BE1"/>
    <w:rsid w:val="00C2150C"/>
    <w:rsid w:val="00C23EA7"/>
    <w:rsid w:val="00C443D8"/>
    <w:rsid w:val="00C90304"/>
    <w:rsid w:val="00CF07CC"/>
    <w:rsid w:val="00CF54C0"/>
    <w:rsid w:val="00D237BE"/>
    <w:rsid w:val="00D467E9"/>
    <w:rsid w:val="00D503E4"/>
    <w:rsid w:val="00D67FA0"/>
    <w:rsid w:val="00DB46AF"/>
    <w:rsid w:val="00DF59D1"/>
    <w:rsid w:val="00E37D0A"/>
    <w:rsid w:val="00E54F89"/>
    <w:rsid w:val="00EA4400"/>
    <w:rsid w:val="00ED310B"/>
    <w:rsid w:val="00ED6212"/>
    <w:rsid w:val="00EE6FEA"/>
    <w:rsid w:val="00F04C80"/>
    <w:rsid w:val="00F22B41"/>
    <w:rsid w:val="00F46695"/>
    <w:rsid w:val="00F51B02"/>
    <w:rsid w:val="00F9734E"/>
    <w:rsid w:val="00FE6C66"/>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r="http://schemas.openxmlformats.org/officeDocument/2006/relationships" xmlns:w="http://schemas.openxmlformats.org/wordprocessingml/2006/main">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6905-217F-4600-A667-77C7FD9B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甘恒志</cp:lastModifiedBy>
  <cp:revision>2</cp:revision>
  <dcterms:created xsi:type="dcterms:W3CDTF">2019-07-11T07:19:00Z</dcterms:created>
  <dcterms:modified xsi:type="dcterms:W3CDTF">2019-07-11T07:19:00Z</dcterms:modified>
</cp:coreProperties>
</file>