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FD" w:rsidRPr="00963116" w:rsidRDefault="00981AFD" w:rsidP="00981AFD">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sidR="00483BFE">
        <w:rPr>
          <w:rFonts w:ascii="Arial" w:eastAsia="宋体" w:hAnsi="Arial" w:cs="Arial" w:hint="eastAsia"/>
          <w:b/>
          <w:bCs/>
          <w:color w:val="333333"/>
          <w:kern w:val="0"/>
          <w:sz w:val="32"/>
          <w:szCs w:val="32"/>
        </w:rPr>
        <w:t>4</w:t>
      </w:r>
      <w:r w:rsidR="006C68CF">
        <w:rPr>
          <w:rFonts w:ascii="Arial" w:eastAsia="宋体" w:hAnsi="Arial" w:cs="Arial" w:hint="eastAsia"/>
          <w:b/>
          <w:bCs/>
          <w:color w:val="333333"/>
          <w:kern w:val="0"/>
          <w:sz w:val="32"/>
          <w:szCs w:val="32"/>
        </w:rPr>
        <w:t>5</w:t>
      </w:r>
      <w:r w:rsidRPr="00963116">
        <w:rPr>
          <w:rFonts w:ascii="Arial" w:eastAsia="宋体" w:hAnsi="Arial" w:cs="Arial"/>
          <w:b/>
          <w:bCs/>
          <w:color w:val="333333"/>
          <w:kern w:val="0"/>
          <w:sz w:val="32"/>
          <w:szCs w:val="32"/>
        </w:rPr>
        <w:t>期</w:t>
      </w:r>
    </w:p>
    <w:p w:rsidR="00981AFD" w:rsidRPr="007F22DF" w:rsidRDefault="00981AFD" w:rsidP="00981AFD">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81AFD" w:rsidRDefault="00981AFD" w:rsidP="00981AFD">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81AFD" w:rsidRPr="007F22DF" w:rsidRDefault="00981AFD" w:rsidP="00981AFD">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C20BE1">
        <w:rPr>
          <w:rFonts w:ascii="宋体" w:eastAsia="宋体" w:hAnsi="宋体" w:cs="宋体" w:hint="eastAsia"/>
          <w:color w:val="555555"/>
          <w:kern w:val="0"/>
          <w:sz w:val="24"/>
          <w:szCs w:val="24"/>
        </w:rPr>
        <w:t>四</w:t>
      </w:r>
      <w:r>
        <w:rPr>
          <w:rFonts w:ascii="宋体" w:eastAsia="宋体" w:hAnsi="宋体" w:cs="宋体" w:hint="eastAsia"/>
          <w:color w:val="555555"/>
          <w:kern w:val="0"/>
          <w:sz w:val="24"/>
          <w:szCs w:val="24"/>
        </w:rPr>
        <w:t>十</w:t>
      </w:r>
      <w:r w:rsidR="006C68CF">
        <w:rPr>
          <w:rFonts w:ascii="宋体" w:eastAsia="宋体" w:hAnsi="宋体" w:cs="宋体" w:hint="eastAsia"/>
          <w:color w:val="555555"/>
          <w:kern w:val="0"/>
          <w:sz w:val="24"/>
          <w:szCs w:val="24"/>
        </w:rPr>
        <w:t>五</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4A5A3F">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年</w:t>
      </w:r>
      <w:r w:rsidR="006C68CF">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月</w:t>
      </w:r>
      <w:r w:rsidR="006C68CF">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日</w:t>
      </w:r>
    </w:p>
    <w:p w:rsidR="00981AFD" w:rsidRPr="007F22DF" w:rsidRDefault="00981AFD" w:rsidP="00981AFD">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FE6C66" w:rsidRDefault="00892E44" w:rsidP="006C68CF">
      <w:pPr>
        <w:widowControl/>
        <w:shd w:val="clear" w:color="auto" w:fill="FFFFFF"/>
        <w:spacing w:beforeLines="50" w:afterLines="50"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008E3275" w:rsidRPr="00981AFD">
        <w:rPr>
          <w:rFonts w:asciiTheme="majorEastAsia" w:eastAsiaTheme="majorEastAsia" w:hAnsiTheme="majorEastAsia" w:cs="宋体" w:hint="eastAsia"/>
          <w:b/>
          <w:color w:val="333333"/>
          <w:kern w:val="0"/>
          <w:sz w:val="24"/>
          <w:szCs w:val="24"/>
        </w:rPr>
        <w:t>本期导读</w:t>
      </w:r>
    </w:p>
    <w:p w:rsidR="006C68CF" w:rsidRDefault="0029497C" w:rsidP="006C68CF">
      <w:pPr>
        <w:widowControl/>
        <w:spacing w:beforeLines="50" w:afterLines="50"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006C68CF" w:rsidRPr="006C68CF">
        <w:rPr>
          <w:rFonts w:ascii="仿宋" w:eastAsia="仿宋" w:hAnsi="仿宋" w:hint="eastAsia"/>
          <w:b/>
          <w:bCs/>
          <w:color w:val="333333"/>
          <w:sz w:val="24"/>
          <w:szCs w:val="24"/>
        </w:rPr>
        <w:t>2018～2019学年教师课程教学质量评价分析报告</w:t>
      </w:r>
    </w:p>
    <w:p w:rsidR="00EA4400" w:rsidRPr="0029497C" w:rsidRDefault="00EA4400" w:rsidP="006C68CF">
      <w:pPr>
        <w:widowControl/>
        <w:spacing w:beforeLines="50" w:afterLines="50"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6C68CF" w:rsidRPr="006C68CF">
        <w:rPr>
          <w:rFonts w:ascii="仿宋" w:eastAsia="仿宋" w:hAnsi="仿宋" w:hint="eastAsia"/>
          <w:b/>
          <w:bCs/>
          <w:color w:val="333333"/>
          <w:sz w:val="24"/>
          <w:szCs w:val="24"/>
        </w:rPr>
        <w:t>2019-2020学年秋学期开学第一周督学教学检查情况通报</w:t>
      </w:r>
    </w:p>
    <w:p w:rsidR="006C68CF" w:rsidRPr="0029497C" w:rsidRDefault="006C68CF" w:rsidP="006C68CF">
      <w:pPr>
        <w:widowControl/>
        <w:spacing w:beforeLines="50" w:afterLines="50"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6C68CF">
        <w:rPr>
          <w:rFonts w:ascii="仿宋" w:eastAsia="仿宋" w:hAnsi="仿宋" w:hint="eastAsia"/>
          <w:b/>
          <w:bCs/>
          <w:color w:val="333333"/>
          <w:sz w:val="24"/>
          <w:szCs w:val="24"/>
        </w:rPr>
        <w:t>教育教学质量评估中心召开督学组长工作会</w:t>
      </w:r>
    </w:p>
    <w:p w:rsidR="0029497C" w:rsidRPr="0029497C" w:rsidRDefault="0029497C" w:rsidP="006C68CF">
      <w:pPr>
        <w:widowControl/>
        <w:spacing w:beforeLines="50" w:afterLines="50" w:line="360" w:lineRule="auto"/>
        <w:ind w:firstLine="561"/>
        <w:jc w:val="left"/>
        <w:rPr>
          <w:rFonts w:ascii="仿宋" w:eastAsia="仿宋" w:hAnsi="仿宋"/>
          <w:b/>
          <w:bCs/>
          <w:color w:val="333333"/>
          <w:sz w:val="24"/>
          <w:szCs w:val="24"/>
        </w:rPr>
      </w:pPr>
    </w:p>
    <w:p w:rsidR="006C68CF" w:rsidRDefault="0029497C" w:rsidP="006C68CF">
      <w:pPr>
        <w:widowControl/>
        <w:spacing w:beforeLines="50" w:afterLines="50"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006C68CF" w:rsidRPr="006C68CF">
        <w:rPr>
          <w:rFonts w:ascii="仿宋" w:eastAsia="仿宋" w:hAnsi="仿宋" w:hint="eastAsia"/>
          <w:b/>
          <w:bCs/>
          <w:color w:val="333333"/>
          <w:sz w:val="24"/>
          <w:szCs w:val="24"/>
        </w:rPr>
        <w:t>2018～2019学年教师课程教学质量评价分析报告</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为进一步加强课程教学质量管理，科学评价教师课程教学，提高教师课程教学质量，2018～2019学年我校分秋、春两学期开展了教师课程教学质量评价工作。教师课程教学质量评价分校院两个层面开展，包括优秀评价、合格评价和常规评价三种形式。结合学校开展翻转课堂教学和智慧教室启用，春学期有选择地开展了翻转课堂和智慧教室教学的评价活动。</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一、数据分析</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（一）优秀评价</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本学年各教学单位共推荐175名教师参加优秀评价，162人获得优秀，13人未获优秀，其中1人因未按规定时间上课被取消评优资格，2人主动放弃参评，1人因综合成绩低于90分、9人因学校评教均值低于90分未能获得优秀评价。优秀评价结果由学校评价、学院评价、教师自评和学生评教四部分构成。</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1．学校评价</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教师课程教学质量优秀评价学校评价结果取校级专家评价成绩均值。实际参</w:t>
      </w:r>
      <w:r w:rsidRPr="006C68CF">
        <w:rPr>
          <w:rFonts w:ascii="仿宋" w:eastAsia="仿宋" w:hAnsi="仿宋" w:cs="宋体" w:hint="eastAsia"/>
          <w:bCs/>
          <w:color w:val="333333"/>
          <w:kern w:val="0"/>
          <w:sz w:val="24"/>
          <w:szCs w:val="24"/>
        </w:rPr>
        <w:lastRenderedPageBreak/>
        <w:t>评的175名教师中，学校督学完成了565次听课评价，其中督学综合评价最高分98.3分，95分及以上27人，最低分83.7分，平均92.8分。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2.学院评价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教师课程教学质量优秀评价学院评价取院级专家评价成绩均值。实际参评的175名教师中，最高分99分，最低分82分，90分以下有2人，95分及以上94人，平均分96.4分。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3.教师自评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参评教师均按学校要求开展了自我评价，自评最高分100分，最低分84分，90分以下3人，95分及以上141人，48人自我评价为100分，平均分96.9分。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4.学生评教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本学年参评教师课程教学质量优秀评价的175名教师中，学生评教最高分99.9分，最低分84.4分，90分以下3人，95分及以上144人，平均分96.6分。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综合学校评价、学院评价、学生评教和教师自评成绩，本学年实际参评的175名教师中，综合评价结果最高分98分，最低分88.8分，90分以下1人，95分及以上107人，平均分95.1分。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（二）合格评价</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本学年共有69名教师参加合格评价且全部通过。合格评价结果由学院评价、教师自评和学生评教三部分构成。</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1.学院评价</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教师课程教学质量合格评价中，学院评价最高分98.6分，最低分85.7分，平均分92.9分。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2.教师自评</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68名参评教师进行了自评，自评成绩最高100分，最低分80分，平均93.1分。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3.学生评教</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教师课程教学质量合格评价中，学生评教成绩最高分100分，最低分89.2分 ，平均分96.2分。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综合学院评价、学生评教和教师自评成绩，本学年实际参评的69名教师中，综合评价结果最高分97.9分，最低分85.3分，平均分94.4 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（三）期初教学检查和常规评价</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lastRenderedPageBreak/>
        <w:t>本学年，学校督学采取深入课堂听课开展期初教学检查、日常随机听课等方式，对930门次课程进行了常规评价。常规评价重点关注学生评教、督学评价或提案反映问题较多的课程，力求涵盖没有教师参加评优的学院开设的课程。常规评价最高分99分，最低分60分，80分以下4人，90分以下76人，平均92.4分。另外，督学还重点对翻转课堂和智慧教室等课程进行督导观摩，完成了17节次的听课评价，针对存在问题提出意见建议。</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二、结果分析</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（一）教师教学</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1.教学态度与教学规范</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总体上，在教学过程中大多数教师仪态端庄，举止文明，教态亲切自然；备课充分，精神饱满、有热情。讲课有感染力，能吸引学生的注意力。能做到遵守作息时间，提前到达教室做准备，课堂纪律要求严格，使用普通话授课。绝大多数老师未发现迟到、上课接听手机等现象。</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个别教师不能按要求提前进入教室，导致课前准备时间不充足。有的课堂课间不休息，有的教师不按时上下课。个别课程外聘人员对课堂教学规范认识不足、把握不好，与教学要求和期望的教学效果差距较大。</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2.教学内容</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大多数教师备课充分，熟悉教学内容，讲述内容充实，注意理论与实践的结合，逻辑性强，条理性好，信息量适当，教学内容能在一定程度上反映或联系学科发展的新思想、新成果，知识结构有层次，教学内容符合专业要求。</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部分教师对课程讲授的重视程度不够，备课不够充分，做不到突出重点和难点，教学目标不够明确。有的教师教学内容讲解缺乏层次、逻辑，授课与教科书关联不大，上课偏离主题。个别教师对讲授内容不够熟悉，对着多媒体设备照屏宣科，不能脱稿讲课。</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3.教学手段和方法的运用</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大部分教师教学手段丰富多样，能因课制宜，恰当选择和有效地利用各种教学媒体。对问题的阐述深入浅出、简练准确，重点和难点突出，在授课过程中注重引导和启发学生思考，注重提高学生分析和解决问题的能力。大部分使用多媒体授课的教师课件质量普遍较好，制作规范，界面美观，与教学</w:t>
      </w:r>
      <w:r w:rsidRPr="006C68CF">
        <w:rPr>
          <w:rFonts w:ascii="仿宋" w:eastAsia="仿宋" w:hAnsi="仿宋" w:cs="宋体" w:hint="eastAsia"/>
          <w:bCs/>
          <w:color w:val="333333"/>
          <w:kern w:val="0"/>
          <w:sz w:val="24"/>
          <w:szCs w:val="24"/>
        </w:rPr>
        <w:lastRenderedPageBreak/>
        <w:t>内容结合较紧密，操作熟练，运行顺畅，板书配合使用得当。</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部分教师课上与学生的互动不足，甚至没有交流。有的课程课件制作效果较差，内容不精练，重点不突出，只是简单将课本或其它课件中的相关内容大段复制，甚至将要说的每一句话一字不漏地呈现在PPT中，文字过多，字体过小；有的页面图片模糊不清，不加标注或说明，没有充分发挥多媒体教学的优势，使用效果不佳。</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4.教学组织与教学艺术</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多数教师课堂教学设计合理，教学活动组织有序，教学语言通俗易懂，能做到按部就班、张弛有度，富有节奏感。有的教师在课堂上善用表扬和激励，对学生在课堂上的表现及时给予积极评价，能充分调动学生的学习热情和求知欲。</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部分课堂教学管理仍有待加强。有的教师只顾自己讲课，对学生的听课状态不够关注，或只关注前排学生听课状态。有的教师没有对授课内容进行精心设计，一节课从头到尾，平铺直叙满堂灌，施行填鸭式教学，讲授的知识缺少趣味性和吸引力。有的教师讲课过程中一直保持一个腔调、一个姿势，没有变化和调整，缺乏热情和魅力。有的课堂复习内容占时太多，影响了新授内容。部分课堂上发现有学生玩手机、趴着睡觉等现象，教师没有及时处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5.教学效果</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值得肯定之处：通过教师教学，绝大部分学生能够掌握和理解课堂讲授内容，学生情绪得到调动，在课堂上能够专注听课、勤于思考，课堂气氛比较活跃，比较好地实现了预定的教学目的。</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部分课堂特别是难度较大的专业课班容量过大，达到了100人以上，无法保证教学效果。新校区部分教室电风扇遮挡多媒体设备投影，有的教室前排学生遮挡后面学生视线，有的教师在讲课过程中不关闭投影幕布上方的日光灯，也不拉靠近投影幕布的窗帘，影响了授课效果。有的教师语速过快，方言太重，或者教室音响效果不好，导致学生听不清授课内容。</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6.教学资料</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值得肯定之处：多数教师教学资料齐全，教材选取恰当，</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教案形式完整，教学过程描述清晰，能按计划组织教学，教学日历撰写规范。</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不足之处：个别教师没有按要求携带教学资料。</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lastRenderedPageBreak/>
        <w:t>7.翻转课堂与智慧教室教学</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值得肯定之处：作为教学改革和创新的成果，本学期学校开展了翻转课堂教学，启用了智慧教室。督学在听课过程中发现，有的翻转课堂教学手段多样，学生讲解准备充分，内容丰富，课件制作图文并茂，设计理念新颖，教师点评到位，师生互动较好，课堂气氛活跃，重点突出，能启发学生思考，充分调动学生课程学习的积极性。有的教师提前到教室，预先调试设备，辅导学生课前预习，取得了比较理想的授课效果。</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不足之处：翻转课堂教学效果参差不齐。有的翻转课堂班容量过大，超过百人，教学效果不理想；有的教室桌椅的布置无法组成圆桌，不适宜小组讨论；有的课堂因学生课下学习不够，准备不足，只是照着教材念文字，效果不好；有的课堂信息量不足。部分翻转教学的特点不够突出，与一般课堂教学的互动设计没有明显区别，没有实现翻转教学改革立项的初衷，尚待在整体上进一步提升。</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智慧教室显示屏偏小，字体过小学生看不清。从课堂组织上，因没有提前布置和安排，学生没有做好适当准备，加上对学生没有提出具体要求和指导，导致学生的参与度不够高，先进教学手段没有得到充分利用，与在其他教室授课没有大的区别，优势教学资源的效用没有得到充分发挥。</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（二） 学生学习</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1学生到课率：各学院整体出勤情况总体良好，少数课堂学生到课率较低。</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2.听课纪律：总体表现比较好，特别是小班授课的效果明显要好。但部分课堂尤其是后排发现有学生迟到、玩手机、睡觉、聊天、看其他书籍等情况发生。</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3.师生与生生互动：有的课堂表现出色，互动很多，有学生主动回答教师提问，但有的课堂互动不足，效果不好。</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三、改进建议</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（一）不断提高对教师课程教学的重视程度</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各教学单位领导应充分发挥示范引领作用，带头深入课堂听课，带头参加优秀评价，带头开展自我评价、即时性评价等。</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学管理部门和各教学单位应做好教师课程教学质量面上管理与重点管理的结合，在关注学院整体课程教学水平同时，加强对重点教师的帮扶，开展针对性的教改示范活动。各教学单位要对新入职教师给予更多关注，选派有丰富教学经验的教师进行一对一指导、帮扶，对新入职教师承担的第一门课程的课件和教</w:t>
      </w:r>
      <w:r w:rsidRPr="006C68CF">
        <w:rPr>
          <w:rFonts w:ascii="仿宋" w:eastAsia="仿宋" w:hAnsi="仿宋" w:cs="宋体" w:hint="eastAsia"/>
          <w:bCs/>
          <w:color w:val="333333"/>
          <w:kern w:val="0"/>
          <w:sz w:val="24"/>
          <w:szCs w:val="24"/>
        </w:rPr>
        <w:lastRenderedPageBreak/>
        <w:t>案先行阅读审查，提出修改完善意见。</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相关部门和教学单位要进一步完善社会业界成功人士聘任机制，建议根据课程特点拟定合适人选，对外聘教师进行深入了解和必要考核，并对其教学提出明确要求，以保证教学效果。</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（二）着力提升教师的教学理念和课件制作水平</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教学管理部门和各教学单位应采取有效措施，通过培训、研讨等方式，进一步提升教师的教学理念，用现代教学观武装教师头脑，指导教师教学实践，鼓励教师进行教学模式改革。</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教学管理部门和学院要结合信息技术的新发展，继续专门组织课件制作方面的培训，提高教师课件制作水平。要对教师多媒体使用问题引起足够重视，通过听课、专项检查等方式及时发现多媒体授课过程中存在的问题并督促整改。</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（三）严格控制专业基础课课堂规模和加强课堂管理</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学校主管部门要按照教育部各专业教学标准的要求，提高对合理设置班容量的认识，抓紧解决师资短缺的问题，从根本上解决班容量过大问题。</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学校主管部门和各教学单位要进一步加强对学风建设的监督管理，提高学生的学习积极性、自觉性和组织纪律性。任课教师应通过努力提高教学水平来提高所讲授课程对学生的吸引力，并通过必要的措施加强课堂的组织管理，充分调动学生的学习积极性。</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（四）逐步加强对翻转课堂等新教学模式的组织和管理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针对翻转课堂教学，建议授课教师首先明确教学目的和要求，结合课程特点并充分考虑各环节衔接和学生的普遍参与，设计翻转教学内容。课前要注意提供足够资源，提前审阅学生课件及内容；针对学生汇报内容进行点评，并提问其他同学有何不同观点，启发学生深入思考；课程结束时对课前设置问题进行归纳总结，提出进一步思考的问题。要对翻转教学的实施效果进行动态评估，及时修正和完善。建议翻转教学课堂班容量控制在30-40人以内。</w:t>
      </w:r>
    </w:p>
    <w:p w:rsidR="006C68CF" w:rsidRPr="006C68CF" w:rsidRDefault="006C68CF" w:rsidP="006C68CF">
      <w:pPr>
        <w:snapToGrid w:val="0"/>
        <w:spacing w:line="360" w:lineRule="auto"/>
        <w:ind w:firstLineChars="200" w:firstLine="480"/>
        <w:rPr>
          <w:rFonts w:ascii="仿宋" w:eastAsia="仿宋" w:hAnsi="仿宋" w:cs="宋体"/>
          <w:bCs/>
          <w:color w:val="333333"/>
          <w:kern w:val="0"/>
          <w:sz w:val="24"/>
          <w:szCs w:val="24"/>
        </w:rPr>
      </w:pPr>
      <w:r w:rsidRPr="006C68CF">
        <w:rPr>
          <w:rFonts w:ascii="仿宋" w:eastAsia="仿宋" w:hAnsi="仿宋" w:cs="宋体" w:hint="eastAsia"/>
          <w:bCs/>
          <w:color w:val="333333"/>
          <w:kern w:val="0"/>
          <w:sz w:val="24"/>
          <w:szCs w:val="24"/>
        </w:rPr>
        <w:t>针对智慧教室教学，建议教学管理部门根据智慧教室的资源优势，明确提出申请使用智慧教室授课的要求；根据申请课程的特点和智慧教室教学手段的匹配性，优先满足匹配性高的课程的教学需求。</w:t>
      </w:r>
      <w:r w:rsidRPr="006C68CF">
        <w:rPr>
          <w:rFonts w:ascii="仿宋" w:eastAsia="仿宋" w:hAnsi="仿宋" w:cs="宋体"/>
          <w:bCs/>
          <w:color w:val="333333"/>
          <w:kern w:val="0"/>
          <w:sz w:val="24"/>
          <w:szCs w:val="24"/>
        </w:rPr>
        <w:t xml:space="preserve">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除上述建议外，督学还建议学校相关部门重视教学条件的维护和改善，定期检查教学设施，及时解决反映的问题，保障教学活动正常有效的开展和教学质量</w:t>
      </w:r>
      <w:r w:rsidRPr="006C68CF">
        <w:rPr>
          <w:rFonts w:ascii="仿宋" w:eastAsia="仿宋" w:hAnsi="仿宋" w:cs="宋体" w:hint="eastAsia"/>
          <w:bCs/>
          <w:color w:val="333333"/>
          <w:kern w:val="0"/>
          <w:sz w:val="24"/>
          <w:szCs w:val="24"/>
        </w:rPr>
        <w:lastRenderedPageBreak/>
        <w:t>不断提高。</w:t>
      </w:r>
    </w:p>
    <w:p w:rsidR="006C68CF" w:rsidRDefault="006C68CF" w:rsidP="006F2BF4">
      <w:pPr>
        <w:snapToGrid w:val="0"/>
        <w:spacing w:line="360" w:lineRule="auto"/>
        <w:ind w:firstLineChars="200" w:firstLine="482"/>
        <w:rPr>
          <w:rFonts w:ascii="仿宋" w:eastAsia="仿宋" w:hAnsi="仿宋" w:hint="eastAsia"/>
          <w:b/>
          <w:bCs/>
          <w:color w:val="333333"/>
          <w:sz w:val="24"/>
          <w:szCs w:val="24"/>
        </w:rPr>
      </w:pPr>
    </w:p>
    <w:p w:rsidR="006C68CF" w:rsidRPr="0029497C" w:rsidRDefault="006C68CF" w:rsidP="006C68CF">
      <w:pPr>
        <w:widowControl/>
        <w:spacing w:beforeLines="50" w:afterLines="50"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6C68CF">
        <w:rPr>
          <w:rFonts w:ascii="仿宋" w:eastAsia="仿宋" w:hAnsi="仿宋" w:hint="eastAsia"/>
          <w:b/>
          <w:bCs/>
          <w:color w:val="333333"/>
          <w:sz w:val="24"/>
          <w:szCs w:val="24"/>
        </w:rPr>
        <w:t>2019-2020学年秋学期开学第一周督学教学检查情况通报</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根据学校安排，督学于开学第一周以深入课堂听课方式对教师教学、学生学习和教学设施条件等情况进行了检查，共完成133人次教师课程教学质量评价。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检查发现，我校开学初课堂教学整体状况良好，任课教师能按时到岗，教学准备充分，教学状态良好，能够按教学进度正常授课，学生出勤率较高。督学对新校区A6教室多媒体设备改造更新、电风扇遮挡投影问题得到有效解决等情况给予充分肯定，也对一些教学设施尚需完善等问题进行了反映。教育教学质量评估中心将对督学听课评价结果及反映的问题进行汇总整理，及时反馈相关单位并建议整改。 </w:t>
      </w:r>
    </w:p>
    <w:p w:rsidR="0029497C" w:rsidRDefault="0029497C" w:rsidP="006C68CF">
      <w:pPr>
        <w:snapToGrid w:val="0"/>
        <w:spacing w:line="360" w:lineRule="auto"/>
        <w:ind w:firstLineChars="200" w:firstLine="480"/>
        <w:rPr>
          <w:rFonts w:ascii="仿宋" w:eastAsia="仿宋" w:hAnsi="仿宋" w:cs="宋体" w:hint="eastAsia"/>
          <w:bCs/>
          <w:color w:val="333333"/>
          <w:kern w:val="0"/>
          <w:sz w:val="24"/>
          <w:szCs w:val="24"/>
        </w:rPr>
      </w:pPr>
    </w:p>
    <w:p w:rsidR="006C68CF" w:rsidRPr="0029497C" w:rsidRDefault="006C68CF" w:rsidP="006C68CF">
      <w:pPr>
        <w:widowControl/>
        <w:spacing w:beforeLines="50" w:afterLines="50"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6C68CF">
        <w:rPr>
          <w:rFonts w:ascii="仿宋" w:eastAsia="仿宋" w:hAnsi="仿宋" w:hint="eastAsia"/>
          <w:b/>
          <w:bCs/>
          <w:color w:val="333333"/>
          <w:sz w:val="24"/>
          <w:szCs w:val="24"/>
        </w:rPr>
        <w:t>教育教学质量评估中心召开督学组长工作会</w:t>
      </w:r>
    </w:p>
    <w:p w:rsid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2019年8月29日下午，教育教学质量评估中心组织召开督学组长工作会，会议由评估中心副主任张爱梅主持。 </w:t>
      </w:r>
    </w:p>
    <w:p w:rsidR="006C68CF" w:rsidRPr="006C68CF" w:rsidRDefault="006C68CF" w:rsidP="006C68CF">
      <w:pPr>
        <w:snapToGrid w:val="0"/>
        <w:spacing w:line="360" w:lineRule="auto"/>
        <w:ind w:firstLineChars="200" w:firstLine="480"/>
        <w:rPr>
          <w:rFonts w:ascii="仿宋" w:eastAsia="仿宋" w:hAnsi="仿宋" w:cs="宋体" w:hint="eastAsia"/>
          <w:bCs/>
          <w:color w:val="333333"/>
          <w:kern w:val="0"/>
          <w:sz w:val="24"/>
          <w:szCs w:val="24"/>
        </w:rPr>
      </w:pPr>
      <w:r w:rsidRPr="006C68CF">
        <w:rPr>
          <w:rFonts w:ascii="仿宋" w:eastAsia="仿宋" w:hAnsi="仿宋" w:cs="宋体" w:hint="eastAsia"/>
          <w:bCs/>
          <w:color w:val="333333"/>
          <w:kern w:val="0"/>
          <w:sz w:val="24"/>
          <w:szCs w:val="24"/>
        </w:rPr>
        <w:t xml:space="preserve">会上，督学组长就秋学期校级督学工作计划进行讨论，重点就课程教学质量评估、本科专业评估、院级督导工作主题调研、严肃考风考纪等方面的工作提出了中肯的意见建议。评估中心表示，将参照督学的意见建议，进一步完善计划并落实好各专项工作方案，确保各项工作顺利推进和圆满完成。 </w:t>
      </w:r>
    </w:p>
    <w:p w:rsidR="006C68CF" w:rsidRPr="0029497C" w:rsidRDefault="006C68CF" w:rsidP="006C68CF">
      <w:pPr>
        <w:snapToGrid w:val="0"/>
        <w:spacing w:line="360" w:lineRule="auto"/>
        <w:ind w:firstLineChars="200" w:firstLine="480"/>
        <w:rPr>
          <w:rFonts w:ascii="仿宋" w:eastAsia="仿宋" w:hAnsi="仿宋" w:cs="宋体"/>
          <w:bCs/>
          <w:color w:val="333333"/>
          <w:kern w:val="0"/>
          <w:sz w:val="24"/>
          <w:szCs w:val="24"/>
        </w:rPr>
      </w:pPr>
    </w:p>
    <w:sectPr w:rsidR="006C68CF" w:rsidRPr="0029497C" w:rsidSect="003527B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B0" w:rsidRDefault="004B64B0" w:rsidP="001E1848">
      <w:r>
        <w:separator/>
      </w:r>
    </w:p>
  </w:endnote>
  <w:endnote w:type="continuationSeparator" w:id="0">
    <w:p w:rsidR="004B64B0" w:rsidRDefault="004B64B0"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87630"/>
      <w:docPartObj>
        <w:docPartGallery w:val="Page Numbers (Bottom of Page)"/>
        <w:docPartUnique/>
      </w:docPartObj>
    </w:sdtPr>
    <w:sdtContent>
      <w:p w:rsidR="00C2150C" w:rsidRDefault="00242826">
        <w:pPr>
          <w:pStyle w:val="a6"/>
          <w:jc w:val="center"/>
        </w:pPr>
        <w:fldSimple w:instr=" PAGE   \* MERGEFORMAT ">
          <w:r w:rsidR="006C68CF" w:rsidRPr="006C68CF">
            <w:rPr>
              <w:noProof/>
              <w:lang w:val="zh-CN"/>
            </w:rPr>
            <w:t>1</w:t>
          </w:r>
        </w:fldSimple>
      </w:p>
    </w:sdtContent>
  </w:sdt>
  <w:p w:rsidR="00C2150C" w:rsidRDefault="00C215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B0" w:rsidRDefault="004B64B0" w:rsidP="001E1848">
      <w:r>
        <w:separator/>
      </w:r>
    </w:p>
  </w:footnote>
  <w:footnote w:type="continuationSeparator" w:id="0">
    <w:p w:rsidR="004B64B0" w:rsidRDefault="004B64B0"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0C" w:rsidRDefault="00C2150C" w:rsidP="00A452B6">
    <w:pPr>
      <w:pStyle w:val="a5"/>
      <w:pBdr>
        <w:bottom w:val="none" w:sz="0" w:space="0" w:color="auto"/>
      </w:pBdr>
    </w:pPr>
  </w:p>
  <w:p w:rsidR="00B70501" w:rsidRDefault="00B70501" w:rsidP="00A452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129A"/>
    <w:rsid w:val="00024E68"/>
    <w:rsid w:val="00084D51"/>
    <w:rsid w:val="000C08D9"/>
    <w:rsid w:val="001E1848"/>
    <w:rsid w:val="001E1F3E"/>
    <w:rsid w:val="00200A41"/>
    <w:rsid w:val="00201DAC"/>
    <w:rsid w:val="00242826"/>
    <w:rsid w:val="00264B37"/>
    <w:rsid w:val="00282BB0"/>
    <w:rsid w:val="0029497C"/>
    <w:rsid w:val="00295CD3"/>
    <w:rsid w:val="002B7056"/>
    <w:rsid w:val="002F3840"/>
    <w:rsid w:val="002F675F"/>
    <w:rsid w:val="00326B6E"/>
    <w:rsid w:val="003527BB"/>
    <w:rsid w:val="00362799"/>
    <w:rsid w:val="003D3497"/>
    <w:rsid w:val="003E5C83"/>
    <w:rsid w:val="004021BD"/>
    <w:rsid w:val="00444140"/>
    <w:rsid w:val="004736F9"/>
    <w:rsid w:val="00477F39"/>
    <w:rsid w:val="00483BFE"/>
    <w:rsid w:val="004A5A3F"/>
    <w:rsid w:val="004B64B0"/>
    <w:rsid w:val="004C4502"/>
    <w:rsid w:val="0051016A"/>
    <w:rsid w:val="005469D6"/>
    <w:rsid w:val="005475A1"/>
    <w:rsid w:val="00554A51"/>
    <w:rsid w:val="00582725"/>
    <w:rsid w:val="005C5122"/>
    <w:rsid w:val="005E6042"/>
    <w:rsid w:val="00604B5A"/>
    <w:rsid w:val="00644549"/>
    <w:rsid w:val="00670BBA"/>
    <w:rsid w:val="00682DCB"/>
    <w:rsid w:val="006B333F"/>
    <w:rsid w:val="006C68CF"/>
    <w:rsid w:val="006E3CAF"/>
    <w:rsid w:val="006F2BF4"/>
    <w:rsid w:val="00771394"/>
    <w:rsid w:val="00774891"/>
    <w:rsid w:val="007D57BA"/>
    <w:rsid w:val="008058EA"/>
    <w:rsid w:val="00892E44"/>
    <w:rsid w:val="008E3275"/>
    <w:rsid w:val="00900E06"/>
    <w:rsid w:val="00963116"/>
    <w:rsid w:val="00981AFD"/>
    <w:rsid w:val="009C00EB"/>
    <w:rsid w:val="009C7CE0"/>
    <w:rsid w:val="009D2752"/>
    <w:rsid w:val="009D322A"/>
    <w:rsid w:val="00A452B6"/>
    <w:rsid w:val="00A66DA5"/>
    <w:rsid w:val="00A724D3"/>
    <w:rsid w:val="00AA5178"/>
    <w:rsid w:val="00B117A7"/>
    <w:rsid w:val="00B133AB"/>
    <w:rsid w:val="00B70501"/>
    <w:rsid w:val="00BA7573"/>
    <w:rsid w:val="00BE38DA"/>
    <w:rsid w:val="00C20BE1"/>
    <w:rsid w:val="00C2150C"/>
    <w:rsid w:val="00C23EA7"/>
    <w:rsid w:val="00C443D8"/>
    <w:rsid w:val="00C90304"/>
    <w:rsid w:val="00CF07CC"/>
    <w:rsid w:val="00CF54C0"/>
    <w:rsid w:val="00D237BE"/>
    <w:rsid w:val="00D467E9"/>
    <w:rsid w:val="00D503E4"/>
    <w:rsid w:val="00D67FA0"/>
    <w:rsid w:val="00DB46AF"/>
    <w:rsid w:val="00DF59D1"/>
    <w:rsid w:val="00E37D0A"/>
    <w:rsid w:val="00E54F89"/>
    <w:rsid w:val="00EA4400"/>
    <w:rsid w:val="00ED310B"/>
    <w:rsid w:val="00ED6212"/>
    <w:rsid w:val="00EE6FEA"/>
    <w:rsid w:val="00F04C80"/>
    <w:rsid w:val="00F22B41"/>
    <w:rsid w:val="00F46695"/>
    <w:rsid w:val="00F51B02"/>
    <w:rsid w:val="00F9734E"/>
    <w:rsid w:val="00FE6C66"/>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1">
    <w:name w:val="heading 1"/>
    <w:basedOn w:val="a"/>
    <w:next w:val="a"/>
    <w:link w:val="1Char"/>
    <w:uiPriority w:val="9"/>
    <w:qFormat/>
    <w:rsid w:val="00F22B41"/>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C23E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22B41"/>
    <w:rPr>
      <w:b/>
      <w:bCs/>
      <w:kern w:val="44"/>
      <w:sz w:val="44"/>
      <w:szCs w:val="44"/>
    </w:rPr>
  </w:style>
  <w:style w:type="paragraph" w:styleId="a7">
    <w:name w:val="Balloon Text"/>
    <w:basedOn w:val="a"/>
    <w:link w:val="Char1"/>
    <w:uiPriority w:val="99"/>
    <w:semiHidden/>
    <w:unhideWhenUsed/>
    <w:rsid w:val="00FE6C66"/>
    <w:rPr>
      <w:sz w:val="18"/>
      <w:szCs w:val="18"/>
    </w:rPr>
  </w:style>
  <w:style w:type="character" w:customStyle="1" w:styleId="Char1">
    <w:name w:val="批注框文本 Char"/>
    <w:basedOn w:val="a0"/>
    <w:link w:val="a7"/>
    <w:uiPriority w:val="99"/>
    <w:semiHidden/>
    <w:rsid w:val="00FE6C66"/>
    <w:rPr>
      <w:sz w:val="18"/>
      <w:szCs w:val="18"/>
    </w:rPr>
  </w:style>
  <w:style w:type="character" w:customStyle="1" w:styleId="apple-converted-space">
    <w:name w:val="apple-converted-space"/>
    <w:basedOn w:val="a0"/>
    <w:rsid w:val="00362799"/>
  </w:style>
  <w:style w:type="paragraph" w:styleId="a8">
    <w:name w:val="List Paragraph"/>
    <w:basedOn w:val="a"/>
    <w:uiPriority w:val="34"/>
    <w:qFormat/>
    <w:rsid w:val="000C08D9"/>
    <w:pPr>
      <w:widowControl/>
      <w:spacing w:before="100" w:beforeAutospacing="1" w:after="100" w:afterAutospacing="1"/>
      <w:jc w:val="left"/>
    </w:pPr>
    <w:rPr>
      <w:rFonts w:ascii="宋体" w:eastAsia="宋体" w:hAnsi="宋体" w:cs="宋体"/>
      <w:kern w:val="0"/>
      <w:sz w:val="14"/>
      <w:szCs w:val="14"/>
    </w:rPr>
  </w:style>
</w:styles>
</file>

<file path=word/webSettings.xml><?xml version="1.0" encoding="utf-8"?>
<w:webSettings xmlns:r="http://schemas.openxmlformats.org/officeDocument/2006/relationships" xmlns:w="http://schemas.openxmlformats.org/wordprocessingml/2006/main">
  <w:divs>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700">
      <w:bodyDiv w:val="1"/>
      <w:marLeft w:val="0"/>
      <w:marRight w:val="0"/>
      <w:marTop w:val="0"/>
      <w:marBottom w:val="0"/>
      <w:divBdr>
        <w:top w:val="none" w:sz="0" w:space="0" w:color="auto"/>
        <w:left w:val="none" w:sz="0" w:space="0" w:color="auto"/>
        <w:bottom w:val="none" w:sz="0" w:space="0" w:color="auto"/>
        <w:right w:val="none" w:sz="0" w:space="0" w:color="auto"/>
      </w:divBdr>
    </w:div>
    <w:div w:id="781875632">
      <w:bodyDiv w:val="1"/>
      <w:marLeft w:val="0"/>
      <w:marRight w:val="0"/>
      <w:marTop w:val="0"/>
      <w:marBottom w:val="0"/>
      <w:divBdr>
        <w:top w:val="none" w:sz="0" w:space="0" w:color="auto"/>
        <w:left w:val="none" w:sz="0" w:space="0" w:color="auto"/>
        <w:bottom w:val="none" w:sz="0" w:space="0" w:color="auto"/>
        <w:right w:val="none" w:sz="0" w:space="0" w:color="auto"/>
      </w:divBdr>
    </w:div>
    <w:div w:id="808328131">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136">
      <w:bodyDiv w:val="1"/>
      <w:marLeft w:val="0"/>
      <w:marRight w:val="0"/>
      <w:marTop w:val="0"/>
      <w:marBottom w:val="0"/>
      <w:divBdr>
        <w:top w:val="none" w:sz="0" w:space="0" w:color="auto"/>
        <w:left w:val="none" w:sz="0" w:space="0" w:color="auto"/>
        <w:bottom w:val="none" w:sz="0" w:space="0" w:color="auto"/>
        <w:right w:val="none" w:sz="0" w:space="0" w:color="auto"/>
      </w:divBdr>
    </w:div>
    <w:div w:id="829909883">
      <w:bodyDiv w:val="1"/>
      <w:marLeft w:val="0"/>
      <w:marRight w:val="0"/>
      <w:marTop w:val="0"/>
      <w:marBottom w:val="0"/>
      <w:divBdr>
        <w:top w:val="none" w:sz="0" w:space="0" w:color="auto"/>
        <w:left w:val="none" w:sz="0" w:space="0" w:color="auto"/>
        <w:bottom w:val="none" w:sz="0" w:space="0" w:color="auto"/>
        <w:right w:val="none" w:sz="0" w:space="0" w:color="auto"/>
      </w:divBdr>
    </w:div>
    <w:div w:id="897132974">
      <w:bodyDiv w:val="1"/>
      <w:marLeft w:val="0"/>
      <w:marRight w:val="0"/>
      <w:marTop w:val="0"/>
      <w:marBottom w:val="0"/>
      <w:divBdr>
        <w:top w:val="none" w:sz="0" w:space="0" w:color="auto"/>
        <w:left w:val="none" w:sz="0" w:space="0" w:color="auto"/>
        <w:bottom w:val="none" w:sz="0" w:space="0" w:color="auto"/>
        <w:right w:val="none" w:sz="0" w:space="0" w:color="auto"/>
      </w:divBdr>
    </w:div>
    <w:div w:id="965893021">
      <w:bodyDiv w:val="1"/>
      <w:marLeft w:val="0"/>
      <w:marRight w:val="0"/>
      <w:marTop w:val="0"/>
      <w:marBottom w:val="0"/>
      <w:divBdr>
        <w:top w:val="none" w:sz="0" w:space="0" w:color="auto"/>
        <w:left w:val="none" w:sz="0" w:space="0" w:color="auto"/>
        <w:bottom w:val="none" w:sz="0" w:space="0" w:color="auto"/>
        <w:right w:val="none" w:sz="0" w:space="0" w:color="auto"/>
      </w:divBdr>
    </w:div>
    <w:div w:id="972364387">
      <w:bodyDiv w:val="1"/>
      <w:marLeft w:val="0"/>
      <w:marRight w:val="0"/>
      <w:marTop w:val="0"/>
      <w:marBottom w:val="0"/>
      <w:divBdr>
        <w:top w:val="none" w:sz="0" w:space="0" w:color="auto"/>
        <w:left w:val="none" w:sz="0" w:space="0" w:color="auto"/>
        <w:bottom w:val="none" w:sz="0" w:space="0" w:color="auto"/>
        <w:right w:val="none" w:sz="0" w:space="0" w:color="auto"/>
      </w:divBdr>
    </w:div>
    <w:div w:id="1271202182">
      <w:bodyDiv w:val="1"/>
      <w:marLeft w:val="0"/>
      <w:marRight w:val="0"/>
      <w:marTop w:val="0"/>
      <w:marBottom w:val="0"/>
      <w:divBdr>
        <w:top w:val="none" w:sz="0" w:space="0" w:color="auto"/>
        <w:left w:val="none" w:sz="0" w:space="0" w:color="auto"/>
        <w:bottom w:val="none" w:sz="0" w:space="0" w:color="auto"/>
        <w:right w:val="none" w:sz="0" w:space="0" w:color="auto"/>
      </w:divBdr>
    </w:div>
    <w:div w:id="1276252564">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583">
      <w:bodyDiv w:val="1"/>
      <w:marLeft w:val="0"/>
      <w:marRight w:val="0"/>
      <w:marTop w:val="0"/>
      <w:marBottom w:val="0"/>
      <w:divBdr>
        <w:top w:val="none" w:sz="0" w:space="0" w:color="auto"/>
        <w:left w:val="none" w:sz="0" w:space="0" w:color="auto"/>
        <w:bottom w:val="none" w:sz="0" w:space="0" w:color="auto"/>
        <w:right w:val="none" w:sz="0" w:space="0" w:color="auto"/>
      </w:divBdr>
    </w:div>
    <w:div w:id="1818183400">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70E0-EC62-43F8-9012-0F3E6662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甘恒志</cp:lastModifiedBy>
  <cp:revision>2</cp:revision>
  <dcterms:created xsi:type="dcterms:W3CDTF">2019-09-06T01:12:00Z</dcterms:created>
  <dcterms:modified xsi:type="dcterms:W3CDTF">2019-09-06T01:12:00Z</dcterms:modified>
</cp:coreProperties>
</file>