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1F2" w:rsidRDefault="003951F2" w:rsidP="007242A9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3951F2" w:rsidRPr="00DE5E35" w:rsidRDefault="003951F2" w:rsidP="007242A9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DE5E35">
        <w:rPr>
          <w:rFonts w:ascii="楷体" w:eastAsia="楷体" w:hAnsi="楷体" w:hint="eastAsia"/>
          <w:bCs/>
          <w:sz w:val="30"/>
          <w:szCs w:val="30"/>
        </w:rPr>
        <w:t>（</w:t>
      </w:r>
      <w:r w:rsidR="00D86C47" w:rsidRPr="00DE5E35">
        <w:rPr>
          <w:rFonts w:ascii="楷体" w:eastAsia="楷体" w:hAnsi="楷体" w:hint="eastAsia"/>
          <w:bCs/>
          <w:sz w:val="30"/>
          <w:szCs w:val="30"/>
        </w:rPr>
        <w:t>计算机</w:t>
      </w:r>
      <w:r w:rsidR="00070B06" w:rsidRPr="00DE5E35">
        <w:rPr>
          <w:rFonts w:ascii="楷体" w:eastAsia="楷体" w:hAnsi="楷体" w:hint="eastAsia"/>
          <w:bCs/>
          <w:sz w:val="30"/>
          <w:szCs w:val="30"/>
        </w:rPr>
        <w:t>类课程适用</w:t>
      </w:r>
      <w:r w:rsidRPr="00DE5E35">
        <w:rPr>
          <w:rFonts w:ascii="楷体" w:eastAsia="楷体" w:hAnsi="楷体" w:hint="eastAsia"/>
          <w:bCs/>
          <w:sz w:val="30"/>
          <w:szCs w:val="30"/>
        </w:rPr>
        <w:t>）</w:t>
      </w:r>
    </w:p>
    <w:p w:rsidR="003951F2" w:rsidRPr="00311FF5" w:rsidRDefault="003951F2" w:rsidP="0001233B">
      <w:pPr>
        <w:adjustRightInd/>
        <w:spacing w:after="0" w:line="360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>
        <w:rPr>
          <w:rFonts w:ascii="黑体" w:eastAsia="黑体" w:hAnsi="宋体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课程名称：</w:t>
      </w:r>
      <w:r w:rsidRPr="00311FF5">
        <w:rPr>
          <w:rFonts w:ascii="黑体" w:eastAsia="黑体" w:hAnsi="宋体"/>
          <w:bCs/>
          <w:sz w:val="24"/>
          <w:szCs w:val="24"/>
        </w:rPr>
        <w:t xml:space="preserve">  </w:t>
      </w:r>
      <w:r>
        <w:rPr>
          <w:rFonts w:ascii="黑体" w:eastAsia="黑体" w:hAnsi="宋体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790"/>
        <w:gridCol w:w="1039"/>
        <w:gridCol w:w="653"/>
      </w:tblGrid>
      <w:tr w:rsidR="003951F2" w:rsidRPr="001544B3" w:rsidTr="007242A9">
        <w:trPr>
          <w:cantSplit/>
          <w:trHeight w:val="283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评分</w:t>
            </w:r>
          </w:p>
        </w:tc>
      </w:tr>
      <w:tr w:rsidR="003951F2" w:rsidRPr="001544B3" w:rsidTr="00811E8A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2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468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试卷命题</w:t>
            </w:r>
          </w:p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Pr="001544B3">
              <w:rPr>
                <w:rFonts w:ascii="黑体" w:eastAsia="黑体" w:hAnsi="宋体"/>
                <w:b/>
                <w:bCs/>
                <w:sz w:val="21"/>
                <w:szCs w:val="21"/>
              </w:rPr>
              <w:t>50</w:t>
            </w: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试题覆盖面</w:t>
            </w:r>
          </w:p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与难易度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574EB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试题能够覆盖该课程主要</w:t>
            </w:r>
            <w:r w:rsidR="00574EBB" w:rsidRPr="00B84D0D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内容与知识点</w:t>
            </w:r>
            <w:r w:rsidRPr="00B84D0D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，反映教学大纲基本要求；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试题份量适当，难易适度。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561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574EB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pacing w:val="15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pacing w:val="15"/>
                <w:sz w:val="18"/>
                <w:szCs w:val="18"/>
              </w:rPr>
              <w:t>试题类型符合学校规范，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一般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应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包括基本题、综合题和提高题，主观题和客观题比例恰当。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409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命题规范性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574EB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试题表达清楚、完整、准确、简明，图表清晰、规范，无内容错误；试题之间彼此独立，无暗示本题或其他题答案的线索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。使用统一试卷考试时，</w:t>
            </w:r>
            <w:r w:rsidRPr="00B84D0D">
              <w:rPr>
                <w:rFonts w:ascii="楷体" w:eastAsia="楷体" w:hAnsi="楷体"/>
                <w:sz w:val="18"/>
                <w:szCs w:val="18"/>
              </w:rPr>
              <w:t>A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、</w:t>
            </w:r>
            <w:r w:rsidRPr="00B84D0D">
              <w:rPr>
                <w:rFonts w:ascii="楷体" w:eastAsia="楷体" w:hAnsi="楷体"/>
                <w:sz w:val="18"/>
                <w:szCs w:val="18"/>
              </w:rPr>
              <w:t>B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卷试题重复率不超过</w:t>
            </w:r>
            <w:r w:rsidRPr="00B84D0D">
              <w:rPr>
                <w:rFonts w:ascii="楷体" w:eastAsia="楷体" w:hAnsi="楷体"/>
                <w:sz w:val="18"/>
                <w:szCs w:val="18"/>
              </w:rPr>
              <w:t>15%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；使用题库随机组卷考试时，题库中试题总数应超过一份试卷试题总数的6倍。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618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参考答案与</w:t>
            </w:r>
          </w:p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试题有符合学校规范要求的参考答案和评分标准（含满分值）；参考答案和评分标准打印准确、规范，无错误。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584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命题程序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5001C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严格执行命题程序，系主任和主管教学领导认真审核命题、参考答案与评分标准的质量和规范、考核方式、考试时间长度，期末成绩与平时成绩占比等规定内容；《河北大学试题（卷）》审批表》有审核人员的亲笔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试卷评阅</w:t>
            </w:r>
          </w:p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:rsidR="003951F2" w:rsidRPr="00A83848" w:rsidRDefault="003951F2" w:rsidP="004F6222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/>
                <w:sz w:val="18"/>
                <w:szCs w:val="18"/>
              </w:rPr>
              <w:t xml:space="preserve"> 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阅卷规范性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574EBB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严格按照参考答案和评分标准评阅试卷；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人工阅卷时，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一律用红色水笔评阅，字体清晰，阅卷采用给分制，要点分、题首分、卷首分齐全、准确，无错判、漏判现象，记分、核分、总分无错误；无随意加减分或改分现象，阅卷与核分改动有教师签名。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计算机自动评分时，评分系统应事先经过测试与教学单位审批。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562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成绩评定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811E8A">
            <w:pPr>
              <w:pStyle w:val="a5"/>
              <w:snapToGrid w:val="0"/>
              <w:spacing w:after="0" w:line="220" w:lineRule="exact"/>
              <w:contextualSpacing/>
              <w:rPr>
                <w:rFonts w:ascii="楷体" w:eastAsia="楷体" w:hAnsi="楷体"/>
                <w:kern w:val="0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课程总评成绩由平时成绩和结课考核成绩综合评定，平时成绩占比原则上不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低于</w:t>
            </w:r>
            <w:r w:rsidRPr="00B84D0D">
              <w:rPr>
                <w:rFonts w:ascii="楷体" w:eastAsia="楷体" w:hAnsi="楷体"/>
                <w:kern w:val="0"/>
                <w:sz w:val="18"/>
                <w:szCs w:val="18"/>
              </w:rPr>
              <w:t>30%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，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结课考核成绩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占比原则上不高于</w:t>
            </w:r>
            <w:r w:rsidRPr="00B84D0D">
              <w:rPr>
                <w:rFonts w:ascii="楷体" w:eastAsia="楷体" w:hAnsi="楷体"/>
                <w:kern w:val="0"/>
                <w:sz w:val="18"/>
                <w:szCs w:val="18"/>
              </w:rPr>
              <w:t>70%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558"/>
          <w:jc w:val="center"/>
        </w:trPr>
        <w:tc>
          <w:tcPr>
            <w:tcW w:w="109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试卷分析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认真填写《河北大学课程考核试卷分析表》，内容全面具体，数据统计准确，问题分析透彻，建议和改进措施有针对性。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409"/>
          <w:jc w:val="center"/>
        </w:trPr>
        <w:tc>
          <w:tcPr>
            <w:tcW w:w="10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Pr="00A83848">
              <w:rPr>
                <w:sz w:val="21"/>
                <w:szCs w:val="21"/>
              </w:rPr>
              <w:t>10</w:t>
            </w:r>
            <w:r w:rsidRPr="00A83848"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考核类型多样，具有三种及以上考核类型。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A83848" w:rsidRDefault="003951F2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试卷管理</w:t>
            </w:r>
          </w:p>
          <w:p w:rsidR="003951F2" w:rsidRPr="00A83848" w:rsidRDefault="003951F2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Pr="00A83848">
              <w:rPr>
                <w:sz w:val="21"/>
                <w:szCs w:val="21"/>
              </w:rPr>
              <w:t>10</w:t>
            </w:r>
            <w:r w:rsidRPr="00A83848"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材料归档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B84D0D" w:rsidRDefault="003951F2" w:rsidP="00D86C47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课程考核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的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归档材料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（纸介试卷、试卷袋；命题审批表；参考答案及评分标准；《考场情况报告单》；《河北大学本科生平时成绩登记表》；《河北大学学生成绩登记表》；《河北大学课程考核试卷分析表》；</w:t>
            </w:r>
            <w:r w:rsidR="00D86C47" w:rsidRPr="00B84D0D">
              <w:rPr>
                <w:rFonts w:ascii="楷体" w:eastAsia="楷体" w:hAnsi="楷体"/>
                <w:sz w:val="18"/>
                <w:szCs w:val="18"/>
              </w:rPr>
              <w:t>A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、</w:t>
            </w:r>
            <w:r w:rsidR="00D86C47" w:rsidRPr="00B84D0D">
              <w:rPr>
                <w:rFonts w:ascii="楷体" w:eastAsia="楷体" w:hAnsi="楷体"/>
                <w:sz w:val="18"/>
                <w:szCs w:val="18"/>
              </w:rPr>
              <w:t>B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套试卷样卷；考生答卷；自评分析报告；评价表）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齐全，归档符合学校规范要求。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2C399C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811E8A">
        <w:trPr>
          <w:cantSplit/>
          <w:trHeight w:val="476"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 xml:space="preserve"> </w:t>
            </w:r>
            <w:r w:rsidRPr="00A83848">
              <w:rPr>
                <w:rFonts w:hint="eastAsia"/>
                <w:sz w:val="21"/>
                <w:szCs w:val="21"/>
              </w:rPr>
              <w:t>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1544B3" w:rsidRDefault="003951F2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CC59D0" w:rsidRDefault="003951F2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rFonts w:hint="eastAsia"/>
                <w:sz w:val="21"/>
                <w:szCs w:val="21"/>
              </w:rPr>
              <w:t>评价等级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CC59D0" w:rsidRDefault="003951F2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Pr="00CC59D0" w:rsidRDefault="003951F2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rFonts w:hint="eastAsia"/>
                <w:sz w:val="21"/>
                <w:szCs w:val="21"/>
              </w:rPr>
              <w:t>总分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:rsidTr="00D86C47">
        <w:trPr>
          <w:cantSplit/>
          <w:trHeight w:val="2341"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F2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3951F2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问题</w:t>
            </w:r>
          </w:p>
          <w:p w:rsidR="003951F2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1F2" w:rsidRPr="001544B3" w:rsidRDefault="003951F2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BC1FEE" w:rsidRPr="00A83848" w:rsidRDefault="003951F2" w:rsidP="00BC1FEE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/>
          <w:sz w:val="18"/>
          <w:szCs w:val="18"/>
        </w:rPr>
        <w:t xml:space="preserve">  </w:t>
      </w:r>
      <w:r w:rsidR="00BC1FEE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BC1FEE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BC1FEE">
        <w:rPr>
          <w:rFonts w:ascii="楷体_GB2312" w:eastAsia="楷体_GB2312" w:hAnsi="宋体" w:hint="eastAsia"/>
          <w:sz w:val="18"/>
          <w:szCs w:val="18"/>
        </w:rPr>
        <w:t>与教师发展</w:t>
      </w:r>
      <w:r w:rsidR="00BC1FEE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BC1FEE">
        <w:rPr>
          <w:rFonts w:ascii="楷体_GB2312" w:eastAsia="楷体_GB2312" w:hAnsi="宋体" w:hint="eastAsia"/>
          <w:sz w:val="18"/>
          <w:szCs w:val="18"/>
        </w:rPr>
        <w:t>表</w:t>
      </w:r>
    </w:p>
    <w:p w:rsidR="003951F2" w:rsidRPr="00BC1FEE" w:rsidRDefault="003951F2" w:rsidP="00BC1FEE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bookmarkStart w:id="0" w:name="_GoBack"/>
      <w:bookmarkEnd w:id="0"/>
    </w:p>
    <w:sectPr w:rsidR="003951F2" w:rsidRPr="00BC1FEE" w:rsidSect="00D74A3F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ADA" w:rsidRDefault="00F75ADA" w:rsidP="00E4500A">
      <w:pPr>
        <w:spacing w:after="0"/>
      </w:pPr>
      <w:r>
        <w:separator/>
      </w:r>
    </w:p>
  </w:endnote>
  <w:endnote w:type="continuationSeparator" w:id="0">
    <w:p w:rsidR="00F75ADA" w:rsidRDefault="00F75ADA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ADA" w:rsidRDefault="00F75ADA" w:rsidP="00E4500A">
      <w:pPr>
        <w:spacing w:after="0"/>
      </w:pPr>
      <w:r>
        <w:separator/>
      </w:r>
    </w:p>
  </w:footnote>
  <w:footnote w:type="continuationSeparator" w:id="0">
    <w:p w:rsidR="00F75ADA" w:rsidRDefault="00F75ADA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1233B"/>
    <w:rsid w:val="000434C5"/>
    <w:rsid w:val="00070B06"/>
    <w:rsid w:val="00085FAA"/>
    <w:rsid w:val="000874CD"/>
    <w:rsid w:val="000D3377"/>
    <w:rsid w:val="0010144E"/>
    <w:rsid w:val="001544B3"/>
    <w:rsid w:val="00196D08"/>
    <w:rsid w:val="001C14BD"/>
    <w:rsid w:val="001F3E34"/>
    <w:rsid w:val="001F47CC"/>
    <w:rsid w:val="002252F6"/>
    <w:rsid w:val="0023564B"/>
    <w:rsid w:val="00257BED"/>
    <w:rsid w:val="002A346E"/>
    <w:rsid w:val="002A6D4D"/>
    <w:rsid w:val="002B3086"/>
    <w:rsid w:val="002C399C"/>
    <w:rsid w:val="00311FF5"/>
    <w:rsid w:val="00357E48"/>
    <w:rsid w:val="003662D8"/>
    <w:rsid w:val="003951F2"/>
    <w:rsid w:val="003C1A2C"/>
    <w:rsid w:val="004153B1"/>
    <w:rsid w:val="00462941"/>
    <w:rsid w:val="004B3354"/>
    <w:rsid w:val="004C0B91"/>
    <w:rsid w:val="004F6222"/>
    <w:rsid w:val="005001C1"/>
    <w:rsid w:val="00504F4E"/>
    <w:rsid w:val="00507635"/>
    <w:rsid w:val="00547FB2"/>
    <w:rsid w:val="00574EBB"/>
    <w:rsid w:val="00575EC5"/>
    <w:rsid w:val="00591197"/>
    <w:rsid w:val="0059501F"/>
    <w:rsid w:val="005C2048"/>
    <w:rsid w:val="005D7131"/>
    <w:rsid w:val="005E6CE3"/>
    <w:rsid w:val="00606A06"/>
    <w:rsid w:val="006234A2"/>
    <w:rsid w:val="00630ED6"/>
    <w:rsid w:val="00633381"/>
    <w:rsid w:val="00636C7A"/>
    <w:rsid w:val="006779E8"/>
    <w:rsid w:val="007242A9"/>
    <w:rsid w:val="007264B6"/>
    <w:rsid w:val="007407F7"/>
    <w:rsid w:val="007A4212"/>
    <w:rsid w:val="007D4878"/>
    <w:rsid w:val="007D7440"/>
    <w:rsid w:val="007E125D"/>
    <w:rsid w:val="007E1C77"/>
    <w:rsid w:val="00805E7B"/>
    <w:rsid w:val="00811E8A"/>
    <w:rsid w:val="00841C64"/>
    <w:rsid w:val="00874DDD"/>
    <w:rsid w:val="00895532"/>
    <w:rsid w:val="00925F00"/>
    <w:rsid w:val="009A020D"/>
    <w:rsid w:val="00A345D5"/>
    <w:rsid w:val="00A83848"/>
    <w:rsid w:val="00A90EEC"/>
    <w:rsid w:val="00AF241C"/>
    <w:rsid w:val="00B16043"/>
    <w:rsid w:val="00B84D0D"/>
    <w:rsid w:val="00B907EB"/>
    <w:rsid w:val="00BC1FEE"/>
    <w:rsid w:val="00BE04F4"/>
    <w:rsid w:val="00C4449E"/>
    <w:rsid w:val="00CC59D0"/>
    <w:rsid w:val="00D31E61"/>
    <w:rsid w:val="00D47664"/>
    <w:rsid w:val="00D5476B"/>
    <w:rsid w:val="00D74A3F"/>
    <w:rsid w:val="00D852BC"/>
    <w:rsid w:val="00D86C47"/>
    <w:rsid w:val="00D954D1"/>
    <w:rsid w:val="00DE5E35"/>
    <w:rsid w:val="00E02619"/>
    <w:rsid w:val="00E4500A"/>
    <w:rsid w:val="00E9002F"/>
    <w:rsid w:val="00EB6E8A"/>
    <w:rsid w:val="00EC4897"/>
    <w:rsid w:val="00EC50CC"/>
    <w:rsid w:val="00F037E2"/>
    <w:rsid w:val="00F06000"/>
    <w:rsid w:val="00F12EF9"/>
    <w:rsid w:val="00F2061C"/>
    <w:rsid w:val="00F42D4D"/>
    <w:rsid w:val="00F7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87C4BDC-4E32-413E-BD12-45D28665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4500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4500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uiPriority w:val="99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uiPriority w:val="99"/>
    <w:locked/>
    <w:rsid w:val="00E4500A"/>
    <w:rPr>
      <w:rFonts w:ascii="Times New Roman" w:eastAsia="宋体" w:hAnsi="Times New Roman" w:cs="Times New Roman"/>
      <w:sz w:val="24"/>
      <w:szCs w:val="24"/>
    </w:rPr>
  </w:style>
  <w:style w:type="table" w:styleId="a6">
    <w:name w:val="Table Grid"/>
    <w:basedOn w:val="a1"/>
    <w:uiPriority w:val="99"/>
    <w:rsid w:val="00E4500A"/>
    <w:rPr>
      <w:rFonts w:eastAsia="微软雅黑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rsid w:val="003C1A2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496"/>
    <w:rPr>
      <w:rFonts w:ascii="Tahoma" w:eastAsia="微软雅黑" w:hAnsi="Tahoma"/>
      <w:kern w:val="0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附件1-1</dc:title>
  <dc:creator>lenovo</dc:creator>
  <cp:lastModifiedBy>甘恒志</cp:lastModifiedBy>
  <cp:revision>3</cp:revision>
  <cp:lastPrinted>2017-03-20T01:32:00Z</cp:lastPrinted>
  <dcterms:created xsi:type="dcterms:W3CDTF">2018-03-13T00:46:00Z</dcterms:created>
  <dcterms:modified xsi:type="dcterms:W3CDTF">2020-09-23T09:23:00Z</dcterms:modified>
</cp:coreProperties>
</file>