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河北大学20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20</w:t>
      </w:r>
      <w:r>
        <w:rPr>
          <w:rFonts w:hint="eastAsia" w:ascii="黑体" w:hAnsi="黑体" w:eastAsia="黑体"/>
          <w:sz w:val="32"/>
          <w:szCs w:val="32"/>
        </w:rPr>
        <w:t>-20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21</w:t>
      </w:r>
      <w:r>
        <w:rPr>
          <w:rFonts w:hint="eastAsia" w:ascii="黑体" w:hAnsi="黑体" w:eastAsia="黑体"/>
          <w:sz w:val="32"/>
          <w:szCs w:val="32"/>
        </w:rPr>
        <w:t>学年本科教学质量报告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（教务处）</w:t>
      </w:r>
    </w:p>
    <w:p>
      <w:pPr>
        <w:rPr>
          <w:b/>
          <w:sz w:val="36"/>
          <w:szCs w:val="36"/>
        </w:rPr>
      </w:pPr>
    </w:p>
    <w:p>
      <w:pPr>
        <w:rPr>
          <w:rFonts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b/>
          <w:sz w:val="30"/>
          <w:szCs w:val="30"/>
        </w:rPr>
        <w:t>一、本科教育基本情况</w:t>
      </w:r>
    </w:p>
    <w:p>
      <w:pPr>
        <w:ind w:firstLine="300" w:firstLineChars="1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1.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本科</w:t>
      </w:r>
      <w:r>
        <w:rPr>
          <w:rFonts w:hint="eastAsia" w:ascii="仿宋" w:hAnsi="仿宋" w:eastAsia="仿宋"/>
          <w:sz w:val="30"/>
          <w:szCs w:val="30"/>
        </w:rPr>
        <w:t>人才培养目标及服务面向</w:t>
      </w:r>
    </w:p>
    <w:p>
      <w:pPr>
        <w:ind w:firstLine="300" w:firstLineChars="1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2.本科生源质量情况</w:t>
      </w:r>
    </w:p>
    <w:p>
      <w:pPr>
        <w:rPr>
          <w:rFonts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b/>
          <w:sz w:val="30"/>
          <w:szCs w:val="30"/>
        </w:rPr>
        <w:t>二、师资与教学条件</w:t>
      </w:r>
    </w:p>
    <w:p>
      <w:pPr>
        <w:ind w:firstLine="300" w:firstLineChars="1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1.师资队伍建设</w:t>
      </w:r>
    </w:p>
    <w:p>
      <w:pPr>
        <w:rPr>
          <w:rFonts w:hint="eastAsia"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b/>
          <w:sz w:val="30"/>
          <w:szCs w:val="30"/>
        </w:rPr>
        <w:t>三、教学建设与改革</w:t>
      </w:r>
    </w:p>
    <w:p>
      <w:pPr>
        <w:ind w:firstLine="300" w:firstLineChars="1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1</w:t>
      </w:r>
      <w:r>
        <w:rPr>
          <w:rFonts w:hint="eastAsia" w:ascii="仿宋" w:hAnsi="仿宋" w:eastAsia="仿宋"/>
          <w:sz w:val="30"/>
          <w:szCs w:val="30"/>
        </w:rPr>
        <w:t>.专业建设</w:t>
      </w:r>
    </w:p>
    <w:p>
      <w:pPr>
        <w:ind w:firstLine="300" w:firstLineChars="100"/>
        <w:rPr>
          <w:rFonts w:hint="eastAsia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/>
          <w:sz w:val="30"/>
          <w:szCs w:val="30"/>
        </w:rPr>
        <w:t>.课程建设</w:t>
      </w:r>
      <w:r>
        <w:rPr>
          <w:rFonts w:hint="eastAsia" w:ascii="仿宋" w:hAnsi="仿宋" w:eastAsia="仿宋"/>
          <w:sz w:val="30"/>
          <w:szCs w:val="30"/>
          <w:lang w:eastAsia="zh-CN"/>
        </w:rPr>
        <w:t>，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特别是“习近平总书记关于教育的重要论述研究”课程开设情况</w:t>
      </w:r>
    </w:p>
    <w:p>
      <w:pPr>
        <w:ind w:firstLine="300" w:firstLineChars="100"/>
        <w:rPr>
          <w:rFonts w:hint="default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3</w:t>
      </w:r>
      <w:r>
        <w:rPr>
          <w:rFonts w:hint="eastAsia" w:ascii="仿宋" w:hAnsi="仿宋" w:eastAsia="仿宋"/>
          <w:sz w:val="30"/>
          <w:szCs w:val="30"/>
        </w:rPr>
        <w:t>.教材建设</w:t>
      </w:r>
      <w:r>
        <w:rPr>
          <w:rFonts w:hint="eastAsia" w:ascii="仿宋" w:hAnsi="仿宋" w:eastAsia="仿宋"/>
          <w:sz w:val="30"/>
          <w:szCs w:val="30"/>
          <w:lang w:eastAsia="zh-CN"/>
        </w:rPr>
        <w:t>，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特别是推进马工程重点教材统一使用情况</w:t>
      </w:r>
    </w:p>
    <w:p>
      <w:pPr>
        <w:ind w:firstLine="300" w:firstLineChars="100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4.</w:t>
      </w:r>
      <w:r>
        <w:rPr>
          <w:rFonts w:hint="eastAsia" w:ascii="仿宋" w:hAnsi="仿宋" w:eastAsia="仿宋"/>
          <w:sz w:val="30"/>
          <w:szCs w:val="30"/>
        </w:rPr>
        <w:t>实践教学、毕业论文（设计）</w:t>
      </w:r>
    </w:p>
    <w:p>
      <w:pPr>
        <w:ind w:firstLine="300" w:firstLineChars="100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5</w:t>
      </w:r>
      <w:r>
        <w:rPr>
          <w:rFonts w:hint="eastAsia" w:ascii="仿宋" w:hAnsi="仿宋" w:eastAsia="仿宋"/>
          <w:sz w:val="30"/>
          <w:szCs w:val="30"/>
        </w:rPr>
        <w:t>.教学改革</w:t>
      </w:r>
    </w:p>
    <w:p>
      <w:pPr>
        <w:rPr>
          <w:rFonts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b/>
          <w:sz w:val="30"/>
          <w:szCs w:val="30"/>
        </w:rPr>
        <w:t>四、专业培养能力</w:t>
      </w:r>
    </w:p>
    <w:p>
      <w:pPr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 xml:space="preserve">  1.专业培养目标</w:t>
      </w:r>
    </w:p>
    <w:p>
      <w:pPr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 xml:space="preserve">  2.人才培养目标定位与社会人才需求适应性</w:t>
      </w:r>
    </w:p>
    <w:p>
      <w:pPr>
        <w:ind w:firstLine="300" w:firstLineChars="100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3.培养方案特点</w:t>
      </w:r>
    </w:p>
    <w:p>
      <w:pPr>
        <w:ind w:firstLine="300" w:firstLineChars="100"/>
        <w:rPr>
          <w:rFonts w:hint="default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4.实践教学及实习实训基地</w:t>
      </w:r>
    </w:p>
    <w:p>
      <w:pPr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 xml:space="preserve">  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5</w:t>
      </w:r>
      <w:r>
        <w:rPr>
          <w:rFonts w:hint="eastAsia" w:ascii="仿宋" w:hAnsi="仿宋" w:eastAsia="仿宋"/>
          <w:sz w:val="30"/>
          <w:szCs w:val="30"/>
        </w:rPr>
        <w:t>.专业课程体系建设</w:t>
      </w:r>
    </w:p>
    <w:p>
      <w:pPr>
        <w:ind w:firstLine="300" w:firstLineChars="1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6</w:t>
      </w:r>
      <w:r>
        <w:rPr>
          <w:rFonts w:hint="eastAsia" w:ascii="仿宋" w:hAnsi="仿宋" w:eastAsia="仿宋"/>
          <w:sz w:val="30"/>
          <w:szCs w:val="30"/>
        </w:rPr>
        <w:t>.立德树人落实机制</w:t>
      </w:r>
    </w:p>
    <w:p>
      <w:pPr>
        <w:rPr>
          <w:rFonts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b/>
          <w:sz w:val="30"/>
          <w:szCs w:val="30"/>
        </w:rPr>
        <w:t>五、质量保障体系</w:t>
      </w:r>
    </w:p>
    <w:p>
      <w:pPr>
        <w:ind w:firstLine="300" w:firstLineChars="100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1.学校人才培养中心地位落实情况</w:t>
      </w:r>
    </w:p>
    <w:p>
      <w:pPr>
        <w:ind w:firstLine="300" w:firstLineChars="100"/>
        <w:rPr>
          <w:rFonts w:hint="default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2.规范教学行为情况</w:t>
      </w:r>
    </w:p>
    <w:p>
      <w:pPr>
        <w:ind w:firstLine="300" w:firstLineChars="1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3</w:t>
      </w:r>
      <w:r>
        <w:rPr>
          <w:rFonts w:hint="eastAsia" w:ascii="仿宋" w:hAnsi="仿宋" w:eastAsia="仿宋"/>
          <w:sz w:val="30"/>
          <w:szCs w:val="30"/>
        </w:rPr>
        <w:t>.出台的相关政策措施</w:t>
      </w:r>
    </w:p>
    <w:p>
      <w:pPr>
        <w:rPr>
          <w:rFonts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b/>
          <w:sz w:val="30"/>
          <w:szCs w:val="30"/>
        </w:rPr>
        <w:t>七、特色发展</w:t>
      </w:r>
    </w:p>
    <w:p>
      <w:pPr>
        <w:ind w:firstLine="600" w:firstLineChars="200"/>
        <w:rPr>
          <w:rFonts w:hint="default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</w:rPr>
        <w:t>围绕高等学校20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20</w:t>
      </w:r>
      <w:r>
        <w:rPr>
          <w:rFonts w:hint="eastAsia" w:ascii="仿宋" w:hAnsi="仿宋" w:eastAsia="仿宋"/>
          <w:sz w:val="30"/>
          <w:szCs w:val="30"/>
        </w:rPr>
        <w:t>-20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21</w:t>
      </w:r>
      <w:r>
        <w:rPr>
          <w:rFonts w:hint="eastAsia" w:ascii="仿宋" w:hAnsi="仿宋" w:eastAsia="仿宋"/>
          <w:sz w:val="30"/>
          <w:szCs w:val="30"/>
        </w:rPr>
        <w:t>学年《本科教学质量报告》基本要求，总结本部门在提高人才培养质量方面采取的举措、取得的成果、形成的特色</w:t>
      </w:r>
      <w:r>
        <w:rPr>
          <w:rFonts w:hint="eastAsia" w:ascii="仿宋" w:hAnsi="仿宋" w:eastAsia="仿宋"/>
          <w:sz w:val="30"/>
          <w:szCs w:val="30"/>
          <w:lang w:eastAsia="zh-CN"/>
        </w:rPr>
        <w:t>。</w:t>
      </w:r>
      <w:bookmarkStart w:id="0" w:name="_GoBack"/>
      <w:bookmarkEnd w:id="0"/>
    </w:p>
    <w:p>
      <w:pPr>
        <w:rPr>
          <w:rFonts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b/>
          <w:sz w:val="30"/>
          <w:szCs w:val="30"/>
        </w:rPr>
        <w:t>八、需要解决的问题</w:t>
      </w:r>
    </w:p>
    <w:p>
      <w:pPr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针对影响教学质量的突出问题，分析主要原因，提出解决问题的措施及建议。</w:t>
      </w:r>
    </w:p>
    <w:p>
      <w:pPr>
        <w:ind w:left="5400" w:hanging="5400" w:hangingChars="1800"/>
        <w:jc w:val="left"/>
        <w:rPr>
          <w:sz w:val="30"/>
          <w:szCs w:val="30"/>
        </w:rPr>
      </w:pPr>
      <w:r>
        <w:rPr>
          <w:sz w:val="30"/>
          <w:szCs w:val="30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75FCA"/>
    <w:rsid w:val="000563C4"/>
    <w:rsid w:val="000E6ED4"/>
    <w:rsid w:val="00150DF5"/>
    <w:rsid w:val="00173E7E"/>
    <w:rsid w:val="00275FCA"/>
    <w:rsid w:val="00283762"/>
    <w:rsid w:val="00306978"/>
    <w:rsid w:val="003264E0"/>
    <w:rsid w:val="0039603D"/>
    <w:rsid w:val="0039727D"/>
    <w:rsid w:val="00463FB7"/>
    <w:rsid w:val="004724EE"/>
    <w:rsid w:val="004824BF"/>
    <w:rsid w:val="00490BFD"/>
    <w:rsid w:val="004948D3"/>
    <w:rsid w:val="004B2FF2"/>
    <w:rsid w:val="004D0BC7"/>
    <w:rsid w:val="00503DE9"/>
    <w:rsid w:val="00561494"/>
    <w:rsid w:val="00594C4A"/>
    <w:rsid w:val="006E63A5"/>
    <w:rsid w:val="006F2D67"/>
    <w:rsid w:val="00727200"/>
    <w:rsid w:val="00751A14"/>
    <w:rsid w:val="00786BC6"/>
    <w:rsid w:val="007D1EEF"/>
    <w:rsid w:val="00812134"/>
    <w:rsid w:val="0082495B"/>
    <w:rsid w:val="0086210A"/>
    <w:rsid w:val="008B44B7"/>
    <w:rsid w:val="008C2F87"/>
    <w:rsid w:val="00960A02"/>
    <w:rsid w:val="009A2E8E"/>
    <w:rsid w:val="009B7AC6"/>
    <w:rsid w:val="009E2010"/>
    <w:rsid w:val="009E73DE"/>
    <w:rsid w:val="00A1066A"/>
    <w:rsid w:val="00A964EB"/>
    <w:rsid w:val="00AC3792"/>
    <w:rsid w:val="00B56D82"/>
    <w:rsid w:val="00B6484B"/>
    <w:rsid w:val="00B66A11"/>
    <w:rsid w:val="00C22C6F"/>
    <w:rsid w:val="00C47244"/>
    <w:rsid w:val="00C6604D"/>
    <w:rsid w:val="00C8672C"/>
    <w:rsid w:val="00C9659F"/>
    <w:rsid w:val="00CD7F04"/>
    <w:rsid w:val="00D6496A"/>
    <w:rsid w:val="00D75D5D"/>
    <w:rsid w:val="00D77A18"/>
    <w:rsid w:val="00DB6F1B"/>
    <w:rsid w:val="00E0727B"/>
    <w:rsid w:val="00E37AEB"/>
    <w:rsid w:val="00E4179E"/>
    <w:rsid w:val="00E968AE"/>
    <w:rsid w:val="00EF2EBF"/>
    <w:rsid w:val="00F045A0"/>
    <w:rsid w:val="00F572B2"/>
    <w:rsid w:val="00F57EC3"/>
    <w:rsid w:val="00FE78FE"/>
    <w:rsid w:val="00FF01C6"/>
    <w:rsid w:val="0AEE2872"/>
    <w:rsid w:val="38F036D4"/>
    <w:rsid w:val="6E804EFB"/>
    <w:rsid w:val="72390609"/>
    <w:rsid w:val="7589264F"/>
    <w:rsid w:val="77150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6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60</Words>
  <Characters>344</Characters>
  <Lines>2</Lines>
  <Paragraphs>1</Paragraphs>
  <TotalTime>0</TotalTime>
  <ScaleCrop>false</ScaleCrop>
  <LinksUpToDate>false</LinksUpToDate>
  <CharactersWithSpaces>403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2015-11-17T02:36:00Z</dcterms:created>
  <dc:creator>admin</dc:creator>
  <cp:lastModifiedBy>李东霞</cp:lastModifiedBy>
  <cp:lastPrinted>2015-11-17T05:50:00Z</cp:lastPrinted>
  <dcterms:modified xsi:type="dcterms:W3CDTF">2021-10-25T03:24:46Z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1750AA1002064266995CBF88D2E5C5A9</vt:lpwstr>
  </property>
</Properties>
</file>